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03D96" w14:textId="77777777" w:rsidR="00681318" w:rsidRPr="00681318" w:rsidRDefault="00681318" w:rsidP="00DD489F">
      <w:r w:rsidRPr="00681318">
        <w:rPr>
          <w:lang w:val="hu-HU"/>
        </w:rPr>
        <w:t>Giampaolo Salvi</w:t>
      </w:r>
      <w:r w:rsidRPr="00681318">
        <w:br/>
      </w:r>
      <w:r w:rsidRPr="00681318">
        <w:rPr>
          <w:lang w:val="hu-HU"/>
        </w:rPr>
        <w:t>(Università Eötvös Loránd – Budapest)</w:t>
      </w:r>
    </w:p>
    <w:p w14:paraId="7067996D" w14:textId="77777777" w:rsidR="00681318" w:rsidRDefault="00681318" w:rsidP="00DD489F">
      <w:pPr>
        <w:rPr>
          <w:lang w:val="hu-HU"/>
        </w:rPr>
      </w:pPr>
    </w:p>
    <w:p w14:paraId="5175E734" w14:textId="77777777" w:rsidR="00A51A10" w:rsidRPr="00681318" w:rsidRDefault="00681318" w:rsidP="00DD489F">
      <w:pPr>
        <w:rPr>
          <w:b/>
          <w:lang w:val="hu-HU"/>
        </w:rPr>
      </w:pPr>
      <w:r w:rsidRPr="00681318">
        <w:rPr>
          <w:b/>
          <w:lang w:val="hu-HU"/>
        </w:rPr>
        <w:t>I dati della linguistica storica</w:t>
      </w:r>
    </w:p>
    <w:p w14:paraId="3333926E" w14:textId="77777777" w:rsidR="00681318" w:rsidRDefault="00681318" w:rsidP="00DD489F">
      <w:pPr>
        <w:rPr>
          <w:lang w:val="hu-HU"/>
        </w:rPr>
      </w:pPr>
    </w:p>
    <w:p w14:paraId="5C8545F3" w14:textId="77777777" w:rsidR="00681318" w:rsidRPr="003B6F57" w:rsidRDefault="00681318" w:rsidP="00DD489F">
      <w:pPr>
        <w:jc w:val="right"/>
        <w:rPr>
          <w:i/>
          <w:sz w:val="22"/>
          <w:szCs w:val="22"/>
          <w:lang w:val="hu-HU"/>
        </w:rPr>
      </w:pPr>
      <w:r w:rsidRPr="003B6F57">
        <w:rPr>
          <w:i/>
          <w:sz w:val="22"/>
          <w:szCs w:val="22"/>
          <w:lang w:val="hu-HU"/>
        </w:rPr>
        <w:t>eloquentes indigenas… a proprio divertisse</w:t>
      </w:r>
    </w:p>
    <w:p w14:paraId="3E988213" w14:textId="77777777" w:rsidR="00F04E41" w:rsidRDefault="00F04E41" w:rsidP="00DD489F">
      <w:pPr>
        <w:jc w:val="right"/>
        <w:rPr>
          <w:color w:val="252525"/>
          <w:sz w:val="22"/>
          <w:szCs w:val="22"/>
        </w:rPr>
      </w:pPr>
      <w:r w:rsidRPr="00F04E41">
        <w:rPr>
          <w:color w:val="252525"/>
          <w:sz w:val="22"/>
          <w:szCs w:val="22"/>
        </w:rPr>
        <w:t xml:space="preserve">„i nativi che hanno praticato l’eloquenza </w:t>
      </w:r>
    </w:p>
    <w:p w14:paraId="2FCA0C39" w14:textId="7BC2D80F" w:rsidR="00F04E41" w:rsidRDefault="00F04E41" w:rsidP="00DD489F">
      <w:pPr>
        <w:jc w:val="right"/>
        <w:rPr>
          <w:sz w:val="22"/>
          <w:szCs w:val="22"/>
          <w:lang w:val="hu-HU"/>
        </w:rPr>
      </w:pPr>
      <w:r w:rsidRPr="00F04E41">
        <w:rPr>
          <w:color w:val="252525"/>
          <w:sz w:val="22"/>
          <w:szCs w:val="22"/>
        </w:rPr>
        <w:t>si sono distaccati dal proprio volgare”</w:t>
      </w:r>
      <w:r w:rsidRPr="003B6F57">
        <w:rPr>
          <w:sz w:val="22"/>
          <w:szCs w:val="22"/>
          <w:lang w:val="hu-HU"/>
        </w:rPr>
        <w:t xml:space="preserve"> </w:t>
      </w:r>
    </w:p>
    <w:p w14:paraId="7FD959C2" w14:textId="7543A186" w:rsidR="00681318" w:rsidRPr="003B6F57" w:rsidRDefault="00681318" w:rsidP="00DD489F">
      <w:pPr>
        <w:jc w:val="right"/>
        <w:rPr>
          <w:sz w:val="22"/>
          <w:szCs w:val="22"/>
          <w:lang w:val="hu-HU"/>
        </w:rPr>
      </w:pPr>
      <w:r w:rsidRPr="003B6F57">
        <w:rPr>
          <w:sz w:val="22"/>
          <w:szCs w:val="22"/>
          <w:lang w:val="hu-HU"/>
        </w:rPr>
        <w:t xml:space="preserve">(Dante, </w:t>
      </w:r>
      <w:r w:rsidRPr="003B6F57">
        <w:rPr>
          <w:i/>
          <w:iCs/>
          <w:sz w:val="22"/>
          <w:szCs w:val="22"/>
          <w:lang w:val="hu-HU"/>
        </w:rPr>
        <w:t>De Vulgari Eloquentia</w:t>
      </w:r>
      <w:r w:rsidRPr="003B6F57">
        <w:rPr>
          <w:sz w:val="22"/>
          <w:szCs w:val="22"/>
          <w:lang w:val="hu-HU"/>
        </w:rPr>
        <w:t xml:space="preserve"> I.xii.9)</w:t>
      </w:r>
    </w:p>
    <w:p w14:paraId="5055698D" w14:textId="77777777" w:rsidR="00681318" w:rsidRDefault="00681318" w:rsidP="00DD489F">
      <w:pPr>
        <w:jc w:val="right"/>
        <w:rPr>
          <w:lang w:val="hu-HU"/>
        </w:rPr>
      </w:pPr>
    </w:p>
    <w:p w14:paraId="77BF2CA6" w14:textId="13F8069D" w:rsidR="00681318" w:rsidRDefault="00777CB7" w:rsidP="00DD489F">
      <w:pPr>
        <w:jc w:val="both"/>
        <w:rPr>
          <w:lang w:val="hu-HU"/>
        </w:rPr>
      </w:pPr>
      <w:r>
        <w:rPr>
          <w:lang w:val="hu-HU"/>
        </w:rPr>
        <w:t>In questo contributo intendo discutere alcuni dei problemi che i dati provenienti da testi scritti presentano per la ricostruzione di stadi passati della storia linguistica.</w:t>
      </w:r>
      <w:r w:rsidRPr="00777CB7">
        <w:rPr>
          <w:lang w:val="hu-HU"/>
        </w:rPr>
        <w:t xml:space="preserve"> </w:t>
      </w:r>
      <w:r w:rsidR="00805463">
        <w:rPr>
          <w:lang w:val="hu-HU"/>
        </w:rPr>
        <w:t xml:space="preserve">Mi appoggerò soprattutto su esempi concreti di </w:t>
      </w:r>
      <w:r w:rsidR="00681318" w:rsidRPr="00805463">
        <w:rPr>
          <w:lang w:val="hu-HU"/>
        </w:rPr>
        <w:t>cui mi sono occupato direttamente o indirettamente</w:t>
      </w:r>
      <w:r w:rsidR="00805463" w:rsidRPr="00805463">
        <w:rPr>
          <w:lang w:val="hu-HU"/>
        </w:rPr>
        <w:t xml:space="preserve"> durante le mie ricerche di linguistica storica</w:t>
      </w:r>
      <w:r w:rsidR="00681318" w:rsidRPr="00805463">
        <w:rPr>
          <w:lang w:val="hu-HU"/>
        </w:rPr>
        <w:t>.</w:t>
      </w:r>
      <w:r w:rsidR="000B0EB2">
        <w:rPr>
          <w:rStyle w:val="FootnoteReference"/>
          <w:lang w:val="hu-HU"/>
        </w:rPr>
        <w:footnoteReference w:id="1"/>
      </w:r>
    </w:p>
    <w:p w14:paraId="7C20C1C1" w14:textId="2A9960E3" w:rsidR="00396456" w:rsidRDefault="00865CDD" w:rsidP="00DD489F">
      <w:pPr>
        <w:ind w:firstLine="284"/>
        <w:jc w:val="both"/>
        <w:rPr>
          <w:lang w:val="hu-HU"/>
        </w:rPr>
      </w:pPr>
      <w:r>
        <w:rPr>
          <w:lang w:val="hu-HU"/>
        </w:rPr>
        <w:t xml:space="preserve">Nonostante il carattere teorico-metodologico di quanto dirò, sarò piuttosto </w:t>
      </w:r>
      <w:r w:rsidR="00671FC9">
        <w:rPr>
          <w:lang w:val="hu-HU"/>
        </w:rPr>
        <w:t>parc</w:t>
      </w:r>
      <w:r>
        <w:rPr>
          <w:lang w:val="hu-HU"/>
        </w:rPr>
        <w:t>o nel citare letteratura scientifica a sostegno – non perché non ne abbia letta</w:t>
      </w:r>
      <w:r w:rsidR="00AF7D73">
        <w:rPr>
          <w:lang w:val="hu-HU"/>
        </w:rPr>
        <w:t xml:space="preserve"> o non mi sia stata utile</w:t>
      </w:r>
      <w:r>
        <w:rPr>
          <w:lang w:val="hu-HU"/>
        </w:rPr>
        <w:t>, ma perché le idee che esporrò mi sono venute piuttosto dal lavoro concreto con i dati che non dalla lettura di opere teoriche.</w:t>
      </w:r>
    </w:p>
    <w:p w14:paraId="0FB60739" w14:textId="77777777" w:rsidR="00396456" w:rsidRDefault="00396456" w:rsidP="00DD489F">
      <w:pPr>
        <w:ind w:firstLine="284"/>
        <w:jc w:val="both"/>
        <w:rPr>
          <w:lang w:val="hu-HU"/>
        </w:rPr>
      </w:pPr>
    </w:p>
    <w:p w14:paraId="553FBDCB" w14:textId="77777777" w:rsidR="00396456" w:rsidRDefault="00396456" w:rsidP="00DD489F">
      <w:pPr>
        <w:jc w:val="both"/>
        <w:rPr>
          <w:szCs w:val="28"/>
        </w:rPr>
      </w:pPr>
      <w:r>
        <w:rPr>
          <w:lang w:val="hu-HU"/>
        </w:rPr>
        <w:t xml:space="preserve">1. </w:t>
      </w:r>
      <w:r w:rsidRPr="00330B7B">
        <w:rPr>
          <w:szCs w:val="28"/>
        </w:rPr>
        <w:t xml:space="preserve">Nel caso di una lingua viva, in linea di principio non ci sono limiti ai dati che il ricercatore può raccogliere, e che possono essere sia positivi (quello che si dice o si potrebbe dire), sia negativi (quello che non si dice). Nel caso di uno stadio passato, invece, i dati a disposizione sono sempre finiti e di tipo limitato: abbiamo sostanzialmente </w:t>
      </w:r>
      <w:r>
        <w:rPr>
          <w:szCs w:val="28"/>
        </w:rPr>
        <w:t>solo quello che è stato scritto</w:t>
      </w:r>
      <w:r w:rsidRPr="00330B7B">
        <w:rPr>
          <w:szCs w:val="28"/>
        </w:rPr>
        <w:t xml:space="preserve">. </w:t>
      </w:r>
    </w:p>
    <w:p w14:paraId="0960F568" w14:textId="77777777" w:rsidR="00263BB7" w:rsidRDefault="00263BB7" w:rsidP="00DD489F">
      <w:pPr>
        <w:ind w:firstLine="284"/>
        <w:jc w:val="both"/>
        <w:rPr>
          <w:szCs w:val="28"/>
        </w:rPr>
      </w:pPr>
      <w:r>
        <w:rPr>
          <w:szCs w:val="28"/>
        </w:rPr>
        <w:t>Che la lingua scritta sia una lingua in qualche modo speciale, è chiaro non solo a chi ha imparato a usarla, ma anche a chi la conosce solo indirettamente, come si può vedere da questo aneddoto raccontato da Giorgio Pasquali:</w:t>
      </w:r>
    </w:p>
    <w:p w14:paraId="67B35665" w14:textId="77777777" w:rsidR="00263BB7" w:rsidRDefault="00263BB7" w:rsidP="00DD489F">
      <w:pPr>
        <w:ind w:firstLine="284"/>
        <w:jc w:val="both"/>
        <w:rPr>
          <w:szCs w:val="28"/>
        </w:rPr>
      </w:pPr>
    </w:p>
    <w:p w14:paraId="660642B2" w14:textId="45BD63AA" w:rsidR="00263BB7" w:rsidRPr="00263BB7" w:rsidRDefault="00263BB7" w:rsidP="00DD489F">
      <w:pPr>
        <w:ind w:left="567"/>
        <w:jc w:val="both"/>
        <w:rPr>
          <w:sz w:val="22"/>
          <w:szCs w:val="22"/>
        </w:rPr>
      </w:pPr>
      <w:r w:rsidRPr="00263BB7">
        <w:rPr>
          <w:sz w:val="22"/>
          <w:szCs w:val="22"/>
        </w:rPr>
        <w:t>Mia madre mi narrava un giorno di una mia balia, che, analfabeta, aveva bisogno di lei per scrivere al marito: quando la balia doveva dettarle la prima lettera, mia madre le domandò come dovesse incominciare, se “caro Antonio” o “caro marito”. No, “diletto consorte”. (Pasquali 1994</w:t>
      </w:r>
      <w:r w:rsidR="00111883">
        <w:rPr>
          <w:sz w:val="22"/>
          <w:szCs w:val="22"/>
        </w:rPr>
        <w:t xml:space="preserve"> [1937]</w:t>
      </w:r>
      <w:r w:rsidRPr="00263BB7">
        <w:rPr>
          <w:sz w:val="22"/>
          <w:szCs w:val="22"/>
        </w:rPr>
        <w:t>, p. 176)</w:t>
      </w:r>
    </w:p>
    <w:p w14:paraId="193996FC" w14:textId="77777777" w:rsidR="00263BB7" w:rsidRPr="00330B7B" w:rsidRDefault="00263BB7" w:rsidP="00DD489F">
      <w:pPr>
        <w:jc w:val="both"/>
        <w:rPr>
          <w:szCs w:val="28"/>
        </w:rPr>
      </w:pPr>
    </w:p>
    <w:p w14:paraId="5161FFBD" w14:textId="77777777" w:rsidR="002B3859" w:rsidRDefault="002B3859" w:rsidP="00DD489F">
      <w:pPr>
        <w:ind w:firstLine="284"/>
        <w:jc w:val="both"/>
        <w:rPr>
          <w:rFonts w:eastAsia="Times New Roman"/>
          <w:color w:val="252525"/>
          <w:shd w:val="clear" w:color="auto" w:fill="FFFFFF"/>
        </w:rPr>
      </w:pPr>
      <w:r>
        <w:rPr>
          <w:rFonts w:eastAsia="Times New Roman"/>
          <w:color w:val="252525"/>
          <w:shd w:val="clear" w:color="auto" w:fill="FFFFFF"/>
        </w:rPr>
        <w:t>N</w:t>
      </w:r>
      <w:r w:rsidR="00396456">
        <w:rPr>
          <w:rFonts w:eastAsia="Times New Roman"/>
          <w:color w:val="252525"/>
          <w:shd w:val="clear" w:color="auto" w:fill="FFFFFF"/>
        </w:rPr>
        <w:t>el mondo pre-moderno</w:t>
      </w:r>
      <w:r>
        <w:rPr>
          <w:rFonts w:eastAsia="Times New Roman"/>
          <w:color w:val="252525"/>
          <w:shd w:val="clear" w:color="auto" w:fill="FFFFFF"/>
        </w:rPr>
        <w:t xml:space="preserve"> la distanza tra lingua scritta e lingua parlata era in genere ancora più grande</w:t>
      </w:r>
      <w:r w:rsidR="00396456">
        <w:rPr>
          <w:rFonts w:eastAsia="Times New Roman"/>
          <w:color w:val="252525"/>
          <w:shd w:val="clear" w:color="auto" w:fill="FFFFFF"/>
        </w:rPr>
        <w:t xml:space="preserve">, </w:t>
      </w:r>
      <w:r>
        <w:rPr>
          <w:rFonts w:eastAsia="Times New Roman"/>
          <w:color w:val="252525"/>
          <w:shd w:val="clear" w:color="auto" w:fill="FFFFFF"/>
        </w:rPr>
        <w:t xml:space="preserve">come possiamo dedurre dalle informazioni che ci fornisce Dante sulla situazione linguistica dell’Italia intorno al 1300. </w:t>
      </w:r>
      <w:r w:rsidR="00B62E57">
        <w:rPr>
          <w:rFonts w:eastAsia="Times New Roman"/>
          <w:color w:val="252525"/>
          <w:shd w:val="clear" w:color="auto" w:fill="FFFFFF"/>
        </w:rPr>
        <w:t>Dante descrive</w:t>
      </w:r>
      <w:r>
        <w:rPr>
          <w:rFonts w:eastAsia="Times New Roman"/>
          <w:color w:val="252525"/>
          <w:shd w:val="clear" w:color="auto" w:fill="FFFFFF"/>
        </w:rPr>
        <w:t xml:space="preserve"> l’estrema frammentazione linguistica del territorio italiano:</w:t>
      </w:r>
    </w:p>
    <w:p w14:paraId="379CC65C" w14:textId="77777777" w:rsidR="002B3859" w:rsidRDefault="002B3859" w:rsidP="00DD489F">
      <w:pPr>
        <w:jc w:val="both"/>
        <w:rPr>
          <w:rFonts w:eastAsia="Times New Roman"/>
          <w:color w:val="252525"/>
          <w:shd w:val="clear" w:color="auto" w:fill="FFFFFF"/>
        </w:rPr>
      </w:pPr>
    </w:p>
    <w:p w14:paraId="147282F4" w14:textId="4DDB1285" w:rsidR="002B3859" w:rsidRPr="003B6F57" w:rsidRDefault="002B3859" w:rsidP="00DD489F">
      <w:pPr>
        <w:ind w:left="567"/>
        <w:jc w:val="both"/>
        <w:rPr>
          <w:rFonts w:eastAsia="Times New Roman"/>
          <w:color w:val="252525"/>
          <w:sz w:val="22"/>
          <w:szCs w:val="22"/>
          <w:shd w:val="clear" w:color="auto" w:fill="FFFFFF"/>
        </w:rPr>
      </w:pPr>
      <w:r w:rsidRPr="002B3859">
        <w:rPr>
          <w:rFonts w:eastAsia="Times New Roman"/>
          <w:color w:val="252525"/>
          <w:sz w:val="22"/>
          <w:szCs w:val="22"/>
          <w:shd w:val="clear" w:color="auto" w:fill="FFFFFF"/>
        </w:rPr>
        <w:t xml:space="preserve">Ecco perciò che la sola Italia presenta una varietà di almeno quattordici volgari. I quali poi si differenziano al loro interno, come ad esempio in Toscana il Senese e l’Aretino, in Lombardia il Ferrarese e il Piacentino </w:t>
      </w:r>
      <w:r w:rsidRPr="003B6F57">
        <w:rPr>
          <w:rFonts w:eastAsia="Times New Roman"/>
          <w:color w:val="252525"/>
          <w:sz w:val="22"/>
          <w:szCs w:val="22"/>
          <w:shd w:val="clear" w:color="auto" w:fill="FFFFFF"/>
        </w:rPr>
        <w:t xml:space="preserve">[…]. Pertanto, a voler calcolare le varietà principali del volgare d’Italia e le secondarie e quelle ancora minori, accadrebbe di arrivare, perfino in questo piccolissimo angolo di mondo, non solo alle mille varietà, ma a un numero anche superiore. (Dante, </w:t>
      </w:r>
      <w:r w:rsidR="003B6F57" w:rsidRPr="003B6F57">
        <w:rPr>
          <w:i/>
          <w:iCs/>
          <w:sz w:val="22"/>
          <w:szCs w:val="22"/>
          <w:lang w:val="hu-HU"/>
        </w:rPr>
        <w:t>De Vulgari Eloquentia</w:t>
      </w:r>
      <w:r w:rsidRPr="003B6F57">
        <w:rPr>
          <w:rFonts w:eastAsia="Times New Roman"/>
          <w:color w:val="252525"/>
          <w:sz w:val="22"/>
          <w:szCs w:val="22"/>
          <w:shd w:val="clear" w:color="auto" w:fill="FFFFFF"/>
        </w:rPr>
        <w:t xml:space="preserve"> I.x.7)</w:t>
      </w:r>
    </w:p>
    <w:p w14:paraId="081681B7" w14:textId="77777777" w:rsidR="002B3859" w:rsidRPr="003B6F57" w:rsidRDefault="002B3859" w:rsidP="00DD489F">
      <w:pPr>
        <w:jc w:val="both"/>
        <w:rPr>
          <w:rFonts w:eastAsia="Times New Roman"/>
          <w:color w:val="252525"/>
          <w:sz w:val="22"/>
          <w:szCs w:val="22"/>
          <w:shd w:val="clear" w:color="auto" w:fill="FFFFFF"/>
        </w:rPr>
      </w:pPr>
    </w:p>
    <w:p w14:paraId="12AD26C5" w14:textId="676681AC" w:rsidR="00872871" w:rsidRDefault="00B62E57" w:rsidP="00DD489F">
      <w:pPr>
        <w:jc w:val="both"/>
        <w:rPr>
          <w:rFonts w:eastAsia="Times New Roman"/>
          <w:color w:val="252525"/>
          <w:shd w:val="clear" w:color="auto" w:fill="FFFFFF"/>
        </w:rPr>
      </w:pPr>
      <w:r>
        <w:rPr>
          <w:rFonts w:eastAsia="Times New Roman"/>
          <w:color w:val="252525"/>
          <w:shd w:val="clear" w:color="auto" w:fill="FFFFFF"/>
        </w:rPr>
        <w:t xml:space="preserve">Ma di questa </w:t>
      </w:r>
      <w:r w:rsidR="00872871">
        <w:rPr>
          <w:rFonts w:eastAsia="Times New Roman"/>
          <w:color w:val="252525"/>
          <w:shd w:val="clear" w:color="auto" w:fill="FFFFFF"/>
        </w:rPr>
        <w:t xml:space="preserve">estrema </w:t>
      </w:r>
      <w:r>
        <w:rPr>
          <w:rFonts w:eastAsia="Times New Roman"/>
          <w:color w:val="252525"/>
          <w:shd w:val="clear" w:color="auto" w:fill="FFFFFF"/>
        </w:rPr>
        <w:t>varietà di idiomi i testi conservati ci mostrano relativamente poche tracce (alcune</w:t>
      </w:r>
      <w:r w:rsidR="00EE71FA">
        <w:rPr>
          <w:rFonts w:eastAsia="Times New Roman"/>
          <w:color w:val="252525"/>
          <w:shd w:val="clear" w:color="auto" w:fill="FFFFFF"/>
        </w:rPr>
        <w:t xml:space="preserve"> tuttavia ci sono, come vedremo</w:t>
      </w:r>
      <w:r>
        <w:rPr>
          <w:rFonts w:eastAsia="Times New Roman"/>
          <w:color w:val="252525"/>
          <w:shd w:val="clear" w:color="auto" w:fill="FFFFFF"/>
        </w:rPr>
        <w:t xml:space="preserve">). </w:t>
      </w:r>
      <w:r w:rsidR="00872871">
        <w:rPr>
          <w:rFonts w:eastAsia="Times New Roman"/>
          <w:color w:val="252525"/>
          <w:shd w:val="clear" w:color="auto" w:fill="FFFFFF"/>
        </w:rPr>
        <w:t xml:space="preserve">La maggior parte dei testi medievali conservati danno infatti l’impressione di una grande uniformità – tanto che </w:t>
      </w:r>
      <w:r w:rsidR="00872871">
        <w:rPr>
          <w:rFonts w:eastAsia="Times New Roman"/>
          <w:color w:val="252525"/>
          <w:shd w:val="clear" w:color="auto" w:fill="FFFFFF"/>
        </w:rPr>
        <w:lastRenderedPageBreak/>
        <w:t xml:space="preserve">nel caso dei testi letterari molto spesso è difficile, e qualche volta impossibile, attribuirli a una zona linguistica precisa. Come è stato notato, nel Medioevo, dove esistevano molte tradizioni scritte, queste normalmente contenevano meno tratti locali differenzianti. Questo è in netta opposizione con quello che si constata più tardi, quando si affermano tradizioni scritte unitarie di tipo nazionale e al di sotto di queste possono comparire tradizioni locali molto caratterizzate e differenziate. Questo può dare l’impressione che nel Medioevo le varietà fossero meno differenziate, e che improvvisamente nel Rinascimento compaiano sulla scena dialetti locali molto diversi tra di loro. Questa impressione è sicuramente in </w:t>
      </w:r>
      <w:r w:rsidR="007C67FC">
        <w:rPr>
          <w:rFonts w:eastAsia="Times New Roman"/>
          <w:color w:val="252525"/>
          <w:shd w:val="clear" w:color="auto" w:fill="FFFFFF"/>
        </w:rPr>
        <w:t xml:space="preserve">gran </w:t>
      </w:r>
      <w:r w:rsidR="00872871">
        <w:rPr>
          <w:rFonts w:eastAsia="Times New Roman"/>
          <w:color w:val="252525"/>
          <w:shd w:val="clear" w:color="auto" w:fill="FFFFFF"/>
        </w:rPr>
        <w:t xml:space="preserve">parte falsa, anche se </w:t>
      </w:r>
      <w:r w:rsidR="007C67FC">
        <w:rPr>
          <w:rFonts w:eastAsia="Times New Roman"/>
          <w:color w:val="252525"/>
          <w:shd w:val="clear" w:color="auto" w:fill="FFFFFF"/>
        </w:rPr>
        <w:t xml:space="preserve">non </w:t>
      </w:r>
      <w:r w:rsidR="00872871">
        <w:rPr>
          <w:rFonts w:eastAsia="Times New Roman"/>
          <w:color w:val="252525"/>
          <w:shd w:val="clear" w:color="auto" w:fill="FFFFFF"/>
        </w:rPr>
        <w:t xml:space="preserve">è </w:t>
      </w:r>
      <w:r w:rsidR="007C67FC">
        <w:rPr>
          <w:rFonts w:eastAsia="Times New Roman"/>
          <w:color w:val="252525"/>
          <w:shd w:val="clear" w:color="auto" w:fill="FFFFFF"/>
        </w:rPr>
        <w:t>sempre fa</w:t>
      </w:r>
      <w:r w:rsidR="00872871">
        <w:rPr>
          <w:rFonts w:eastAsia="Times New Roman"/>
          <w:color w:val="252525"/>
          <w:shd w:val="clear" w:color="auto" w:fill="FFFFFF"/>
        </w:rPr>
        <w:t xml:space="preserve">cile dire quanto. </w:t>
      </w:r>
    </w:p>
    <w:p w14:paraId="627B105C" w14:textId="17B50C24" w:rsidR="002B3859" w:rsidRDefault="00B62E57" w:rsidP="00872871">
      <w:pPr>
        <w:ind w:firstLine="284"/>
        <w:jc w:val="both"/>
        <w:rPr>
          <w:rFonts w:eastAsia="Times New Roman"/>
          <w:color w:val="252525"/>
          <w:shd w:val="clear" w:color="auto" w:fill="FFFFFF"/>
        </w:rPr>
      </w:pPr>
      <w:r>
        <w:rPr>
          <w:rFonts w:eastAsia="Times New Roman"/>
          <w:color w:val="252525"/>
          <w:shd w:val="clear" w:color="auto" w:fill="FFFFFF"/>
        </w:rPr>
        <w:t xml:space="preserve">La </w:t>
      </w:r>
      <w:r w:rsidR="0020197A">
        <w:rPr>
          <w:rFonts w:eastAsia="Times New Roman"/>
          <w:color w:val="252525"/>
          <w:shd w:val="clear" w:color="auto" w:fill="FFFFFF"/>
        </w:rPr>
        <w:t>spiegazione</w:t>
      </w:r>
      <w:r>
        <w:rPr>
          <w:rFonts w:eastAsia="Times New Roman"/>
          <w:color w:val="252525"/>
          <w:shd w:val="clear" w:color="auto" w:fill="FFFFFF"/>
        </w:rPr>
        <w:t xml:space="preserve"> di questo fatto</w:t>
      </w:r>
      <w:r w:rsidR="0020197A">
        <w:rPr>
          <w:rFonts w:eastAsia="Times New Roman"/>
          <w:color w:val="252525"/>
          <w:shd w:val="clear" w:color="auto" w:fill="FFFFFF"/>
        </w:rPr>
        <w:t xml:space="preserve"> la troviamo in un’altra osservazione di Dante, che </w:t>
      </w:r>
      <w:r w:rsidR="00AF7D73">
        <w:rPr>
          <w:rFonts w:eastAsia="Times New Roman"/>
          <w:color w:val="252525"/>
          <w:shd w:val="clear" w:color="auto" w:fill="FFFFFF"/>
        </w:rPr>
        <w:t>nota</w:t>
      </w:r>
      <w:r w:rsidR="0020197A">
        <w:rPr>
          <w:rFonts w:eastAsia="Times New Roman"/>
          <w:color w:val="252525"/>
          <w:shd w:val="clear" w:color="auto" w:fill="FFFFFF"/>
        </w:rPr>
        <w:t xml:space="preserve"> come </w:t>
      </w:r>
      <w:r w:rsidR="002B3859">
        <w:rPr>
          <w:rFonts w:eastAsia="Times New Roman"/>
          <w:color w:val="252525"/>
          <w:shd w:val="clear" w:color="auto" w:fill="FFFFFF"/>
        </w:rPr>
        <w:t>l</w:t>
      </w:r>
      <w:r w:rsidR="002B3859" w:rsidRPr="00330B7B">
        <w:rPr>
          <w:color w:val="252525"/>
        </w:rPr>
        <w:t xml:space="preserve">a creazione di una </w:t>
      </w:r>
      <w:r w:rsidR="002B3859">
        <w:rPr>
          <w:color w:val="252525"/>
        </w:rPr>
        <w:t xml:space="preserve">lingua </w:t>
      </w:r>
      <w:r w:rsidR="0020197A">
        <w:rPr>
          <w:color w:val="252525"/>
        </w:rPr>
        <w:t>letteraria comporti</w:t>
      </w:r>
      <w:r w:rsidR="002B3859" w:rsidRPr="00330B7B">
        <w:rPr>
          <w:color w:val="252525"/>
        </w:rPr>
        <w:t xml:space="preserve"> di per sé una distanziazione e una s</w:t>
      </w:r>
      <w:r w:rsidR="002B3859">
        <w:rPr>
          <w:color w:val="252525"/>
        </w:rPr>
        <w:t>eparazione dalla parlata locale</w:t>
      </w:r>
      <w:r>
        <w:rPr>
          <w:color w:val="252525"/>
        </w:rPr>
        <w:t>:</w:t>
      </w:r>
    </w:p>
    <w:p w14:paraId="262F932F" w14:textId="77777777" w:rsidR="002B3859" w:rsidRDefault="002B3859" w:rsidP="00DD489F">
      <w:pPr>
        <w:jc w:val="both"/>
        <w:rPr>
          <w:rFonts w:eastAsia="Times New Roman"/>
          <w:color w:val="252525"/>
          <w:shd w:val="clear" w:color="auto" w:fill="FFFFFF"/>
        </w:rPr>
      </w:pPr>
    </w:p>
    <w:p w14:paraId="0A2E2BEC" w14:textId="502C85FF" w:rsidR="002B3859" w:rsidRPr="003B6F57" w:rsidRDefault="002B3859" w:rsidP="00DD489F">
      <w:pPr>
        <w:ind w:left="567"/>
        <w:jc w:val="both"/>
        <w:rPr>
          <w:rFonts w:eastAsia="Times New Roman"/>
          <w:color w:val="252525"/>
          <w:sz w:val="22"/>
          <w:szCs w:val="22"/>
          <w:shd w:val="clear" w:color="auto" w:fill="FFFFFF"/>
        </w:rPr>
      </w:pPr>
      <w:r w:rsidRPr="002B3859">
        <w:rPr>
          <w:rFonts w:eastAsia="Times New Roman"/>
          <w:color w:val="252525"/>
          <w:sz w:val="22"/>
          <w:szCs w:val="22"/>
          <w:shd w:val="clear" w:color="auto" w:fill="FFFFFF"/>
        </w:rPr>
        <w:t xml:space="preserve">benché i nativi dell’Apulia parlino generalmente in modo turpe, alcuni che fanno spicco tra di essi si sono espressi in modo raffinato, trascegliendo nelle loro canzoni i vocaboli più degni della curia, cosa che risulta evidente ad osservare le loro poesie […]. Perciò, se si considera quanto detto sopra, deve risultare pacifico che né il siciliano né l’apulo rappresentano il volgare più bello che c’è in Italia, dato che, come abbiamo mostrato, gli stilisti delle rispettive regioni si sono staccati dalla loro parlata. </w:t>
      </w:r>
      <w:r w:rsidRPr="003B6F57">
        <w:rPr>
          <w:rFonts w:eastAsia="Times New Roman"/>
          <w:color w:val="252525"/>
          <w:sz w:val="22"/>
          <w:szCs w:val="22"/>
          <w:shd w:val="clear" w:color="auto" w:fill="FFFFFF"/>
        </w:rPr>
        <w:t xml:space="preserve">(Dante, </w:t>
      </w:r>
      <w:r w:rsidR="003B6F57" w:rsidRPr="003B6F57">
        <w:rPr>
          <w:i/>
          <w:iCs/>
          <w:sz w:val="22"/>
          <w:szCs w:val="22"/>
          <w:lang w:val="hu-HU"/>
        </w:rPr>
        <w:t>De Vulgari Eloquentia</w:t>
      </w:r>
      <w:r w:rsidRPr="003B6F57">
        <w:rPr>
          <w:rFonts w:eastAsia="Times New Roman"/>
          <w:color w:val="252525"/>
          <w:sz w:val="22"/>
          <w:szCs w:val="22"/>
          <w:shd w:val="clear" w:color="auto" w:fill="FFFFFF"/>
        </w:rPr>
        <w:t xml:space="preserve"> I.xii.8-9) </w:t>
      </w:r>
    </w:p>
    <w:p w14:paraId="2857B8E7" w14:textId="77777777" w:rsidR="002B3859" w:rsidRDefault="002B3859" w:rsidP="00DD489F">
      <w:pPr>
        <w:jc w:val="both"/>
        <w:rPr>
          <w:rFonts w:eastAsia="Times New Roman"/>
          <w:color w:val="252525"/>
          <w:shd w:val="clear" w:color="auto" w:fill="FFFFFF"/>
        </w:rPr>
      </w:pPr>
    </w:p>
    <w:p w14:paraId="485D4A49" w14:textId="610210A5" w:rsidR="00396456" w:rsidRDefault="001E4F96" w:rsidP="00DD489F">
      <w:pPr>
        <w:jc w:val="both"/>
        <w:rPr>
          <w:rFonts w:eastAsia="Times New Roman"/>
          <w:color w:val="252525"/>
          <w:shd w:val="clear" w:color="auto" w:fill="FFFFFF"/>
        </w:rPr>
      </w:pPr>
      <w:r>
        <w:rPr>
          <w:rFonts w:eastAsia="Times New Roman"/>
          <w:color w:val="252525"/>
          <w:shd w:val="clear" w:color="auto" w:fill="FFFFFF"/>
        </w:rPr>
        <w:t xml:space="preserve">Dante si sbagliava sulla lingua dei poeti </w:t>
      </w:r>
      <w:r w:rsidR="0072451C">
        <w:rPr>
          <w:rFonts w:eastAsia="Times New Roman"/>
          <w:color w:val="252525"/>
          <w:shd w:val="clear" w:color="auto" w:fill="FFFFFF"/>
        </w:rPr>
        <w:t>della Scuola siciliana</w:t>
      </w:r>
      <w:r w:rsidR="00B7184F">
        <w:rPr>
          <w:rFonts w:eastAsia="Times New Roman"/>
          <w:color w:val="252525"/>
          <w:shd w:val="clear" w:color="auto" w:fill="FFFFFF"/>
        </w:rPr>
        <w:t>, che leggeva in una trascriz</w:t>
      </w:r>
      <w:r w:rsidR="00AC0B4F">
        <w:rPr>
          <w:rFonts w:eastAsia="Times New Roman"/>
          <w:color w:val="252525"/>
          <w:shd w:val="clear" w:color="auto" w:fill="FFFFFF"/>
        </w:rPr>
        <w:t>ione-traduzione toscana, e per questo</w:t>
      </w:r>
      <w:r w:rsidR="00B7184F">
        <w:rPr>
          <w:rFonts w:eastAsia="Times New Roman"/>
          <w:color w:val="252525"/>
          <w:shd w:val="clear" w:color="auto" w:fill="FFFFFF"/>
        </w:rPr>
        <w:t xml:space="preserve"> </w:t>
      </w:r>
      <w:r w:rsidR="00AC0B4F">
        <w:rPr>
          <w:rFonts w:eastAsia="Times New Roman"/>
          <w:color w:val="252525"/>
          <w:shd w:val="clear" w:color="auto" w:fill="FFFFFF"/>
        </w:rPr>
        <w:t xml:space="preserve">ne </w:t>
      </w:r>
      <w:r w:rsidR="00B7184F">
        <w:rPr>
          <w:rFonts w:eastAsia="Times New Roman"/>
          <w:color w:val="252525"/>
          <w:shd w:val="clear" w:color="auto" w:fill="FFFFFF"/>
        </w:rPr>
        <w:t xml:space="preserve">esagerava la distanza </w:t>
      </w:r>
      <w:r w:rsidR="00AC0B4F">
        <w:rPr>
          <w:rFonts w:eastAsia="Times New Roman"/>
          <w:color w:val="252525"/>
          <w:shd w:val="clear" w:color="auto" w:fill="FFFFFF"/>
        </w:rPr>
        <w:t>rispetto al</w:t>
      </w:r>
      <w:r w:rsidR="00B7184F">
        <w:rPr>
          <w:rFonts w:eastAsia="Times New Roman"/>
          <w:color w:val="252525"/>
          <w:shd w:val="clear" w:color="auto" w:fill="FFFFFF"/>
        </w:rPr>
        <w:t>la parlata originale (</w:t>
      </w:r>
      <w:r w:rsidR="006920FD">
        <w:rPr>
          <w:rFonts w:eastAsia="Times New Roman"/>
          <w:color w:val="252525"/>
          <w:shd w:val="clear" w:color="auto" w:fill="FFFFFF"/>
        </w:rPr>
        <w:t>esemplificata con frasi che presentano tratti decisamente meridionali</w:t>
      </w:r>
      <w:r w:rsidR="00AC0B4F">
        <w:rPr>
          <w:rFonts w:eastAsia="Times New Roman"/>
          <w:color w:val="252525"/>
          <w:shd w:val="clear" w:color="auto" w:fill="FFFFFF"/>
        </w:rPr>
        <w:t>)</w:t>
      </w:r>
      <w:r w:rsidR="00B7184F">
        <w:rPr>
          <w:rFonts w:eastAsia="Times New Roman"/>
          <w:color w:val="252525"/>
          <w:shd w:val="clear" w:color="auto" w:fill="FFFFFF"/>
        </w:rPr>
        <w:t>; ma</w:t>
      </w:r>
      <w:r>
        <w:rPr>
          <w:rFonts w:eastAsia="Times New Roman"/>
          <w:color w:val="252525"/>
          <w:shd w:val="clear" w:color="auto" w:fill="FFFFFF"/>
        </w:rPr>
        <w:t xml:space="preserve"> vedeva perfettamente che l</w:t>
      </w:r>
      <w:r w:rsidR="0020197A">
        <w:rPr>
          <w:rFonts w:eastAsia="Times New Roman"/>
          <w:color w:val="252525"/>
          <w:shd w:val="clear" w:color="auto" w:fill="FFFFFF"/>
        </w:rPr>
        <w:t xml:space="preserve">a lingua scritta, e non solo quella letteraria, </w:t>
      </w:r>
      <w:r w:rsidR="0020735C">
        <w:rPr>
          <w:rFonts w:eastAsia="Times New Roman"/>
          <w:color w:val="252525"/>
          <w:shd w:val="clear" w:color="auto" w:fill="FFFFFF"/>
        </w:rPr>
        <w:t>non solo si allontana dalla lingua parlata</w:t>
      </w:r>
      <w:r w:rsidR="00BF4698">
        <w:rPr>
          <w:rFonts w:eastAsia="Times New Roman"/>
          <w:color w:val="252525"/>
          <w:shd w:val="clear" w:color="auto" w:fill="FFFFFF"/>
        </w:rPr>
        <w:t>,</w:t>
      </w:r>
      <w:r w:rsidR="0020735C">
        <w:rPr>
          <w:rFonts w:eastAsia="Times New Roman"/>
          <w:color w:val="252525"/>
          <w:shd w:val="clear" w:color="auto" w:fill="FFFFFF"/>
        </w:rPr>
        <w:t xml:space="preserve"> ma si presenta in genere come una lingua sovraregionale che nasconde</w:t>
      </w:r>
      <w:r w:rsidR="0020197A">
        <w:rPr>
          <w:rFonts w:eastAsia="Times New Roman"/>
          <w:color w:val="252525"/>
          <w:shd w:val="clear" w:color="auto" w:fill="FFFFFF"/>
        </w:rPr>
        <w:t xml:space="preserve"> i tratti locali</w:t>
      </w:r>
      <w:r w:rsidR="0020735C">
        <w:rPr>
          <w:rFonts w:eastAsia="Times New Roman"/>
          <w:color w:val="252525"/>
          <w:shd w:val="clear" w:color="auto" w:fill="FFFFFF"/>
        </w:rPr>
        <w:t>.</w:t>
      </w:r>
    </w:p>
    <w:p w14:paraId="70C52A70" w14:textId="77777777" w:rsidR="00081F09" w:rsidRDefault="00081F09" w:rsidP="00DD489F">
      <w:pPr>
        <w:jc w:val="both"/>
        <w:rPr>
          <w:rFonts w:eastAsia="Times New Roman"/>
          <w:color w:val="252525"/>
          <w:shd w:val="clear" w:color="auto" w:fill="FFFFFF"/>
        </w:rPr>
      </w:pPr>
    </w:p>
    <w:p w14:paraId="56F9EC78" w14:textId="1352605A" w:rsidR="00081F09" w:rsidRDefault="00081F09" w:rsidP="00DD489F">
      <w:pPr>
        <w:jc w:val="both"/>
        <w:rPr>
          <w:rFonts w:eastAsia="Times New Roman"/>
          <w:color w:val="252525"/>
          <w:shd w:val="clear" w:color="auto" w:fill="FFFFFF"/>
        </w:rPr>
      </w:pPr>
      <w:r>
        <w:rPr>
          <w:rFonts w:eastAsia="Times New Roman"/>
          <w:color w:val="252525"/>
          <w:shd w:val="clear" w:color="auto" w:fill="FFFFFF"/>
        </w:rPr>
        <w:t>2. Al problema della lingua scritta del Medioevo ha dato un inquadramento chiaro Louis Remacle,</w:t>
      </w:r>
      <w:r w:rsidR="00F70702">
        <w:rPr>
          <w:rStyle w:val="FootnoteReference"/>
          <w:rFonts w:eastAsia="Times New Roman"/>
          <w:color w:val="252525"/>
          <w:shd w:val="clear" w:color="auto" w:fill="FFFFFF"/>
        </w:rPr>
        <w:footnoteReference w:id="2"/>
      </w:r>
      <w:r>
        <w:rPr>
          <w:rFonts w:eastAsia="Times New Roman"/>
          <w:color w:val="252525"/>
          <w:shd w:val="clear" w:color="auto" w:fill="FFFFFF"/>
        </w:rPr>
        <w:t xml:space="preserve"> che</w:t>
      </w:r>
      <w:r w:rsidR="00BA712F">
        <w:rPr>
          <w:rFonts w:eastAsia="Times New Roman"/>
          <w:color w:val="252525"/>
          <w:shd w:val="clear" w:color="auto" w:fill="FFFFFF"/>
        </w:rPr>
        <w:t>,</w:t>
      </w:r>
      <w:r>
        <w:rPr>
          <w:rFonts w:eastAsia="Times New Roman"/>
          <w:color w:val="252525"/>
          <w:shd w:val="clear" w:color="auto" w:fill="FFFFFF"/>
        </w:rPr>
        <w:t xml:space="preserve"> studiando la </w:t>
      </w:r>
      <w:r w:rsidRPr="00F24496">
        <w:rPr>
          <w:rFonts w:eastAsia="Times New Roman"/>
          <w:i/>
          <w:color w:val="252525"/>
          <w:shd w:val="clear" w:color="auto" w:fill="FFFFFF"/>
        </w:rPr>
        <w:t>scripta</w:t>
      </w:r>
      <w:r>
        <w:rPr>
          <w:rFonts w:eastAsia="Times New Roman"/>
          <w:color w:val="252525"/>
          <w:shd w:val="clear" w:color="auto" w:fill="FFFFFF"/>
        </w:rPr>
        <w:t xml:space="preserve"> vallone del XIII sec.</w:t>
      </w:r>
      <w:r w:rsidR="00BA712F">
        <w:rPr>
          <w:rFonts w:eastAsia="Times New Roman"/>
          <w:color w:val="252525"/>
          <w:shd w:val="clear" w:color="auto" w:fill="FFFFFF"/>
        </w:rPr>
        <w:t>,</w:t>
      </w:r>
      <w:r>
        <w:rPr>
          <w:rFonts w:eastAsia="Times New Roman"/>
          <w:color w:val="252525"/>
          <w:shd w:val="clear" w:color="auto" w:fill="FFFFFF"/>
        </w:rPr>
        <w:t xml:space="preserve"> </w:t>
      </w:r>
      <w:r w:rsidR="00AE1BB5">
        <w:rPr>
          <w:rFonts w:eastAsia="Times New Roman"/>
          <w:color w:val="252525"/>
          <w:shd w:val="clear" w:color="auto" w:fill="FFFFFF"/>
        </w:rPr>
        <w:t xml:space="preserve">ha </w:t>
      </w:r>
      <w:r>
        <w:rPr>
          <w:rFonts w:eastAsia="Times New Roman"/>
          <w:color w:val="252525"/>
          <w:shd w:val="clear" w:color="auto" w:fill="FFFFFF"/>
        </w:rPr>
        <w:t>nota</w:t>
      </w:r>
      <w:r w:rsidR="00AE1BB5">
        <w:rPr>
          <w:rFonts w:eastAsia="Times New Roman"/>
          <w:color w:val="252525"/>
          <w:shd w:val="clear" w:color="auto" w:fill="FFFFFF"/>
        </w:rPr>
        <w:t>to</w:t>
      </w:r>
      <w:r>
        <w:rPr>
          <w:rFonts w:eastAsia="Times New Roman"/>
          <w:color w:val="252525"/>
          <w:shd w:val="clear" w:color="auto" w:fill="FFFFFF"/>
        </w:rPr>
        <w:t xml:space="preserve"> la forte divergenza rispetto a quelle che dovevano essere le caratteristiche della lingua parlata, ricostruibili in base agli indizi più o meno sporadici rintracciabili nei testi e alla situazione dialettale moderna:</w:t>
      </w:r>
    </w:p>
    <w:p w14:paraId="32E08F73" w14:textId="77777777" w:rsidR="00081F09" w:rsidRDefault="00081F09" w:rsidP="00DD489F">
      <w:pPr>
        <w:jc w:val="both"/>
        <w:rPr>
          <w:rFonts w:eastAsia="Times New Roman"/>
          <w:color w:val="252525"/>
          <w:shd w:val="clear" w:color="auto" w:fill="FFFFFF"/>
        </w:rPr>
      </w:pPr>
    </w:p>
    <w:p w14:paraId="3548A8D0" w14:textId="0C4D4EA6" w:rsidR="00081F09" w:rsidRPr="00AE1BB5" w:rsidRDefault="00081F09" w:rsidP="00DD489F">
      <w:pPr>
        <w:ind w:left="567"/>
        <w:jc w:val="both"/>
        <w:rPr>
          <w:rFonts w:eastAsia="Times New Roman"/>
          <w:color w:val="252525"/>
          <w:sz w:val="22"/>
          <w:szCs w:val="22"/>
          <w:shd w:val="clear" w:color="auto" w:fill="FFFFFF"/>
        </w:rPr>
      </w:pPr>
      <w:r w:rsidRPr="00AE1BB5">
        <w:rPr>
          <w:rFonts w:eastAsia="Times New Roman"/>
          <w:color w:val="252525"/>
          <w:sz w:val="22"/>
          <w:szCs w:val="22"/>
          <w:shd w:val="clear" w:color="auto" w:fill="FFFFFF"/>
        </w:rPr>
        <w:t>La personnalité du dialecte wallon, fortement marquée dès le début du 13</w:t>
      </w:r>
      <w:r w:rsidRPr="00AE1BB5">
        <w:rPr>
          <w:rFonts w:eastAsia="Times New Roman"/>
          <w:color w:val="252525"/>
          <w:sz w:val="22"/>
          <w:szCs w:val="22"/>
          <w:shd w:val="clear" w:color="auto" w:fill="FFFFFF"/>
          <w:vertAlign w:val="superscript"/>
        </w:rPr>
        <w:t>e</w:t>
      </w:r>
      <w:r w:rsidR="00EE71FA" w:rsidRPr="00AE1BB5">
        <w:rPr>
          <w:rFonts w:eastAsia="Times New Roman"/>
          <w:color w:val="252525"/>
          <w:sz w:val="22"/>
          <w:szCs w:val="22"/>
          <w:shd w:val="clear" w:color="auto" w:fill="FFFFFF"/>
        </w:rPr>
        <w:t xml:space="preserve"> s.</w:t>
      </w:r>
      <w:r w:rsidRPr="00AE1BB5">
        <w:rPr>
          <w:rFonts w:eastAsia="Times New Roman"/>
          <w:color w:val="252525"/>
          <w:sz w:val="22"/>
          <w:szCs w:val="22"/>
          <w:shd w:val="clear" w:color="auto" w:fill="FFFFFF"/>
        </w:rPr>
        <w:t xml:space="preserve"> […], ne dessine dans notre scripta de 1236 qu’un très pâle filigrane. La morphologie même, cadre fondamental de la langue, s’y présente avec une allure tellement française déjà qu’elle évoque à peine le wallon. (Remacle 1948, p. </w:t>
      </w:r>
      <w:r w:rsidR="008F5828" w:rsidRPr="00AE1BB5">
        <w:rPr>
          <w:rFonts w:eastAsia="Times New Roman"/>
          <w:color w:val="252525"/>
          <w:sz w:val="22"/>
          <w:szCs w:val="22"/>
          <w:shd w:val="clear" w:color="auto" w:fill="FFFFFF"/>
        </w:rPr>
        <w:t>156</w:t>
      </w:r>
      <w:r w:rsidRPr="00AE1BB5">
        <w:rPr>
          <w:rFonts w:eastAsia="Times New Roman"/>
          <w:color w:val="252525"/>
          <w:sz w:val="22"/>
          <w:szCs w:val="22"/>
          <w:shd w:val="clear" w:color="auto" w:fill="FFFFFF"/>
        </w:rPr>
        <w:t>)</w:t>
      </w:r>
    </w:p>
    <w:p w14:paraId="6DDEDA90" w14:textId="77777777" w:rsidR="00081F09" w:rsidRDefault="00081F09" w:rsidP="00DD489F">
      <w:pPr>
        <w:ind w:left="567"/>
        <w:jc w:val="both"/>
        <w:rPr>
          <w:rFonts w:eastAsia="Times New Roman"/>
          <w:color w:val="252525"/>
          <w:shd w:val="clear" w:color="auto" w:fill="FFFFFF"/>
        </w:rPr>
      </w:pPr>
    </w:p>
    <w:p w14:paraId="1973A9BF" w14:textId="11A6D292" w:rsidR="00081F09" w:rsidRDefault="00081F09" w:rsidP="00DD489F">
      <w:pPr>
        <w:jc w:val="both"/>
        <w:rPr>
          <w:rFonts w:eastAsia="Times New Roman"/>
          <w:color w:val="252525"/>
          <w:shd w:val="clear" w:color="auto" w:fill="FFFFFF"/>
        </w:rPr>
      </w:pPr>
      <w:r>
        <w:rPr>
          <w:rFonts w:eastAsia="Times New Roman"/>
          <w:color w:val="252525"/>
          <w:shd w:val="clear" w:color="auto" w:fill="FFFFFF"/>
        </w:rPr>
        <w:t xml:space="preserve">e riassume nello schema riportato qui sotto (p. </w:t>
      </w:r>
      <w:r w:rsidR="0005149B" w:rsidRPr="0005149B">
        <w:rPr>
          <w:rFonts w:eastAsia="Times New Roman"/>
          <w:color w:val="252525"/>
          <w:shd w:val="clear" w:color="auto" w:fill="FFFFFF"/>
        </w:rPr>
        <w:t>177</w:t>
      </w:r>
      <w:r>
        <w:rPr>
          <w:rFonts w:eastAsia="Times New Roman"/>
          <w:color w:val="252525"/>
          <w:shd w:val="clear" w:color="auto" w:fill="FFFFFF"/>
        </w:rPr>
        <w:t>) i rapporti tra lingua parlata e lingua scritta nella storia linguistica della Vallonia:</w:t>
      </w:r>
    </w:p>
    <w:p w14:paraId="0543B95D" w14:textId="77777777" w:rsidR="00081F09" w:rsidRPr="00081F09" w:rsidRDefault="00081F09" w:rsidP="00DD489F">
      <w:pPr>
        <w:jc w:val="both"/>
        <w:rPr>
          <w:rFonts w:eastAsia="Times New Roman"/>
          <w:color w:val="252525"/>
          <w:shd w:val="clear" w:color="auto" w:fill="FFFFFF"/>
        </w:rPr>
      </w:pPr>
    </w:p>
    <w:p w14:paraId="4CF19315" w14:textId="723C6276" w:rsidR="00081F09" w:rsidRPr="00330B7B" w:rsidRDefault="00081F09" w:rsidP="00DD489F">
      <w:pPr>
        <w:jc w:val="both"/>
        <w:rPr>
          <w:rFonts w:eastAsia="Times New Roman"/>
          <w:color w:val="252525"/>
          <w:shd w:val="clear" w:color="auto" w:fill="FFFFFF"/>
        </w:rPr>
      </w:pPr>
      <w:r w:rsidRPr="00081F09">
        <w:rPr>
          <w:rFonts w:eastAsia="Times New Roman"/>
          <w:noProof/>
          <w:color w:val="252525"/>
          <w:shd w:val="clear" w:color="auto" w:fill="FFFFFF"/>
        </w:rPr>
        <w:drawing>
          <wp:inline distT="0" distB="0" distL="0" distR="0" wp14:anchorId="119A4028" wp14:editId="0B8DB8CE">
            <wp:extent cx="5270500" cy="3040908"/>
            <wp:effectExtent l="0" t="0" r="0" b="7620"/>
            <wp:docPr id="4" name="Content Placeholder 3" descr="latin-vulgaire.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latin-vulgaire.png"/>
                    <pic:cNvPicPr>
                      <a:picLocks noGrp="1" noChangeAspect="1"/>
                    </pic:cNvPicPr>
                  </pic:nvPicPr>
                  <pic:blipFill rotWithShape="1">
                    <a:blip r:embed="rId7">
                      <a:extLst>
                        <a:ext uri="{28A0092B-C50C-407E-A947-70E740481C1C}">
                          <a14:useLocalDpi xmlns:a14="http://schemas.microsoft.com/office/drawing/2010/main" val="0"/>
                        </a:ext>
                      </a:extLst>
                    </a:blip>
                    <a:srcRect l="1" r="-7372"/>
                    <a:stretch/>
                  </pic:blipFill>
                  <pic:spPr>
                    <a:xfrm>
                      <a:off x="0" y="0"/>
                      <a:ext cx="5270500" cy="3040908"/>
                    </a:xfrm>
                    <a:prstGeom prst="rect">
                      <a:avLst/>
                    </a:prstGeom>
                  </pic:spPr>
                </pic:pic>
              </a:graphicData>
            </a:graphic>
          </wp:inline>
        </w:drawing>
      </w:r>
    </w:p>
    <w:p w14:paraId="3DF7C097" w14:textId="77777777" w:rsidR="00865CDD" w:rsidRDefault="00865CDD" w:rsidP="00DD489F">
      <w:pPr>
        <w:jc w:val="both"/>
        <w:rPr>
          <w:lang w:val="hu-HU"/>
        </w:rPr>
      </w:pPr>
      <w:r>
        <w:rPr>
          <w:lang w:val="hu-HU"/>
        </w:rPr>
        <w:t xml:space="preserve"> </w:t>
      </w:r>
    </w:p>
    <w:p w14:paraId="52482881" w14:textId="2C2D51F2" w:rsidR="00081F09" w:rsidRDefault="00081F09" w:rsidP="00DD489F">
      <w:pPr>
        <w:jc w:val="both"/>
        <w:rPr>
          <w:lang w:val="hu-HU"/>
        </w:rPr>
      </w:pPr>
      <w:r>
        <w:rPr>
          <w:lang w:val="hu-HU"/>
        </w:rPr>
        <w:t xml:space="preserve">Se inizialmente (ma per il vallone in periodo preletterario) la lingua scritta rifletteva direttamente la lingua parlata, pur sotto l’egida del latino, questo rapporto man mano si indebolisce: prima per la forza della tradizione scritta che </w:t>
      </w:r>
      <w:r w:rsidR="00F70702">
        <w:rPr>
          <w:lang w:val="hu-HU"/>
        </w:rPr>
        <w:t>mantiene in vita</w:t>
      </w:r>
      <w:r>
        <w:rPr>
          <w:lang w:val="hu-HU"/>
        </w:rPr>
        <w:t xml:space="preserve"> tratti delle epoche precedenti</w:t>
      </w:r>
      <w:r w:rsidR="00F70702">
        <w:rPr>
          <w:lang w:val="hu-HU"/>
        </w:rPr>
        <w:t xml:space="preserve"> a scapito delle innovazioni della lingua parlata (è, nello schema, lo strato “1100”), poi per l’influsso di modelli esterni, che nel caso del vallone è quello del francese. Col passare del tempo l’apporto del vallone diminuisce gradatamente, mentre aumenta quello del francese, a cui si somma quello della tradizione precedente, anche quella oramai decisamente di tipo francese – oggi la lingua scritta della Vallonia è il francese, in cui possono al massimo inserirsi dei rari tratti regionali valloni.</w:t>
      </w:r>
    </w:p>
    <w:p w14:paraId="0CA18AD2" w14:textId="77777777" w:rsidR="008F5828" w:rsidRDefault="008F5828" w:rsidP="00DD489F">
      <w:pPr>
        <w:jc w:val="both"/>
        <w:rPr>
          <w:lang w:val="hu-HU"/>
        </w:rPr>
      </w:pPr>
    </w:p>
    <w:p w14:paraId="2C574F57" w14:textId="0FF2F4CA" w:rsidR="008F5828" w:rsidRDefault="008F5828" w:rsidP="00DD489F">
      <w:pPr>
        <w:jc w:val="both"/>
        <w:rPr>
          <w:lang w:val="hu-HU"/>
        </w:rPr>
      </w:pPr>
      <w:r>
        <w:rPr>
          <w:lang w:val="hu-HU"/>
        </w:rPr>
        <w:t>3. Ma vediamo qualche esempio concreto. I testi volgari della podestaria di Lio Mazor ci offrono un esempio chiaro del carattere linguisticamente composito dei testi</w:t>
      </w:r>
      <w:r w:rsidR="00BD1CDD">
        <w:rPr>
          <w:lang w:val="hu-HU"/>
        </w:rPr>
        <w:t xml:space="preserve"> medievali. Nel brano seguente:</w:t>
      </w:r>
    </w:p>
    <w:p w14:paraId="799A30B5" w14:textId="77777777" w:rsidR="00BD1CDD" w:rsidRDefault="00BD1CDD" w:rsidP="00DD489F">
      <w:pPr>
        <w:jc w:val="both"/>
        <w:rPr>
          <w:lang w:val="hu-HU"/>
        </w:rPr>
      </w:pPr>
    </w:p>
    <w:p w14:paraId="6184EFE2" w14:textId="43FF018D" w:rsidR="008F5828" w:rsidRPr="005E70BB" w:rsidRDefault="00BD1CDD" w:rsidP="00DD489F">
      <w:pPr>
        <w:ind w:left="567"/>
        <w:jc w:val="both"/>
        <w:rPr>
          <w:sz w:val="22"/>
          <w:szCs w:val="22"/>
        </w:rPr>
      </w:pPr>
      <w:r w:rsidRPr="005E70BB">
        <w:rPr>
          <w:sz w:val="22"/>
          <w:szCs w:val="22"/>
        </w:rPr>
        <w:t>Le varde no li la vouse dar.</w:t>
      </w:r>
      <w:r w:rsidR="008F5828" w:rsidRPr="005E70BB">
        <w:rPr>
          <w:sz w:val="22"/>
          <w:szCs w:val="22"/>
        </w:rPr>
        <w:t xml:space="preserve"> </w:t>
      </w:r>
      <w:r w:rsidRPr="005E70BB">
        <w:rPr>
          <w:sz w:val="22"/>
          <w:szCs w:val="22"/>
        </w:rPr>
        <w:t>U</w:t>
      </w:r>
      <w:r w:rsidR="008F5828" w:rsidRPr="005E70BB">
        <w:rPr>
          <w:sz w:val="22"/>
          <w:szCs w:val="22"/>
        </w:rPr>
        <w:t>nde</w:t>
      </w:r>
      <w:r w:rsidRPr="005E70BB">
        <w:rPr>
          <w:sz w:val="22"/>
          <w:szCs w:val="22"/>
        </w:rPr>
        <w:t xml:space="preserve">, quando fo la </w:t>
      </w:r>
      <w:r w:rsidR="008F5828" w:rsidRPr="005E70BB">
        <w:rPr>
          <w:sz w:val="22"/>
          <w:szCs w:val="22"/>
        </w:rPr>
        <w:t>doman</w:t>
      </w:r>
      <w:r w:rsidRPr="005E70BB">
        <w:rPr>
          <w:sz w:val="22"/>
          <w:szCs w:val="22"/>
        </w:rPr>
        <w:t>, e</w:t>
      </w:r>
      <w:r w:rsidR="008F5828" w:rsidRPr="005E70BB">
        <w:rPr>
          <w:sz w:val="22"/>
          <w:szCs w:val="22"/>
        </w:rPr>
        <w:t xml:space="preserve"> he’ dis: </w:t>
      </w:r>
      <w:r w:rsidRPr="005E70BB">
        <w:rPr>
          <w:sz w:val="22"/>
          <w:szCs w:val="22"/>
        </w:rPr>
        <w:t xml:space="preserve">“Mo’ me dit, maister Iacom, se’ </w:t>
      </w:r>
      <w:r w:rsidR="008F5828" w:rsidRPr="005E70BB">
        <w:rPr>
          <w:sz w:val="22"/>
          <w:szCs w:val="22"/>
        </w:rPr>
        <w:t>vu capetan de st</w:t>
      </w:r>
      <w:r w:rsidRPr="005E70BB">
        <w:rPr>
          <w:sz w:val="22"/>
          <w:szCs w:val="22"/>
        </w:rPr>
        <w:t xml:space="preserve">a Tor, o sonte eo, che volè la </w:t>
      </w:r>
      <w:r w:rsidR="008F5828" w:rsidRPr="005E70BB">
        <w:rPr>
          <w:sz w:val="22"/>
          <w:szCs w:val="22"/>
        </w:rPr>
        <w:t>clave dela palata</w:t>
      </w:r>
      <w:r w:rsidRPr="005E70BB">
        <w:rPr>
          <w:sz w:val="22"/>
          <w:szCs w:val="22"/>
        </w:rPr>
        <w:t xml:space="preserve"> en vu!”</w:t>
      </w:r>
      <w:r w:rsidR="008F5828" w:rsidRPr="005E70BB">
        <w:rPr>
          <w:sz w:val="22"/>
          <w:szCs w:val="22"/>
        </w:rPr>
        <w:t xml:space="preserve"> (</w:t>
      </w:r>
      <w:r w:rsidR="008F5828" w:rsidRPr="005E70BB">
        <w:rPr>
          <w:i/>
          <w:iCs/>
          <w:sz w:val="22"/>
          <w:szCs w:val="22"/>
        </w:rPr>
        <w:t>Lio Mazor</w:t>
      </w:r>
      <w:r w:rsidR="008F5828" w:rsidRPr="005E70BB">
        <w:rPr>
          <w:sz w:val="22"/>
          <w:szCs w:val="22"/>
        </w:rPr>
        <w:t>, 1)</w:t>
      </w:r>
      <w:r w:rsidR="005E70BB">
        <w:rPr>
          <w:sz w:val="22"/>
          <w:szCs w:val="22"/>
        </w:rPr>
        <w:t xml:space="preserve"> ‘Le guardie non gliela vollero dare. Per cui, quando </w:t>
      </w:r>
      <w:r w:rsidR="00857D1A">
        <w:rPr>
          <w:sz w:val="22"/>
          <w:szCs w:val="22"/>
        </w:rPr>
        <w:t>fu</w:t>
      </w:r>
      <w:r w:rsidR="005E70BB">
        <w:rPr>
          <w:sz w:val="22"/>
          <w:szCs w:val="22"/>
        </w:rPr>
        <w:t xml:space="preserve"> </w:t>
      </w:r>
      <w:r w:rsidR="00857D1A">
        <w:rPr>
          <w:sz w:val="22"/>
          <w:szCs w:val="22"/>
        </w:rPr>
        <w:t>l’indomani</w:t>
      </w:r>
      <w:r w:rsidR="005E70BB">
        <w:rPr>
          <w:sz w:val="22"/>
          <w:szCs w:val="22"/>
        </w:rPr>
        <w:t xml:space="preserve">, (e) io dissi: “Or ditemi, mastro Giacomo, siete </w:t>
      </w:r>
      <w:r w:rsidR="008B43CE">
        <w:rPr>
          <w:sz w:val="22"/>
          <w:szCs w:val="22"/>
        </w:rPr>
        <w:t xml:space="preserve">voi </w:t>
      </w:r>
      <w:r w:rsidR="00857D1A">
        <w:rPr>
          <w:sz w:val="22"/>
          <w:szCs w:val="22"/>
        </w:rPr>
        <w:t xml:space="preserve">[il] </w:t>
      </w:r>
      <w:r w:rsidR="005E70BB">
        <w:rPr>
          <w:sz w:val="22"/>
          <w:szCs w:val="22"/>
        </w:rPr>
        <w:t xml:space="preserve">capitano di questa </w:t>
      </w:r>
      <w:r w:rsidR="008B43CE">
        <w:rPr>
          <w:sz w:val="22"/>
          <w:szCs w:val="22"/>
        </w:rPr>
        <w:t xml:space="preserve">Torre, o sono io, che volete la chiave del cantiere </w:t>
      </w:r>
      <w:r w:rsidR="00442AE5">
        <w:rPr>
          <w:sz w:val="22"/>
          <w:szCs w:val="22"/>
        </w:rPr>
        <w:t>presso di</w:t>
      </w:r>
      <w:r w:rsidR="008B43CE">
        <w:rPr>
          <w:sz w:val="22"/>
          <w:szCs w:val="22"/>
        </w:rPr>
        <w:t xml:space="preserve"> voi!”’</w:t>
      </w:r>
      <w:r w:rsidR="00872871">
        <w:rPr>
          <w:sz w:val="22"/>
          <w:szCs w:val="22"/>
        </w:rPr>
        <w:t xml:space="preserve"> (</w:t>
      </w:r>
      <w:r w:rsidR="00872871" w:rsidRPr="00872871">
        <w:rPr>
          <w:i/>
          <w:sz w:val="22"/>
          <w:szCs w:val="22"/>
        </w:rPr>
        <w:t>Lio Mazor</w:t>
      </w:r>
      <w:r w:rsidR="00872871">
        <w:rPr>
          <w:sz w:val="22"/>
          <w:szCs w:val="22"/>
        </w:rPr>
        <w:t xml:space="preserve"> 1</w:t>
      </w:r>
      <w:r w:rsidR="00EC6162">
        <w:rPr>
          <w:sz w:val="22"/>
          <w:szCs w:val="22"/>
        </w:rPr>
        <w:t>r</w:t>
      </w:r>
      <w:r w:rsidR="00872871">
        <w:rPr>
          <w:sz w:val="22"/>
          <w:szCs w:val="22"/>
        </w:rPr>
        <w:t>)</w:t>
      </w:r>
    </w:p>
    <w:p w14:paraId="0D31D7EE" w14:textId="77777777" w:rsidR="00BD1CDD" w:rsidRDefault="00BD1CDD" w:rsidP="00DD489F">
      <w:pPr>
        <w:jc w:val="both"/>
      </w:pPr>
    </w:p>
    <w:p w14:paraId="4FEE32C0" w14:textId="5C0285E0" w:rsidR="008F5828" w:rsidRDefault="00A44C9B" w:rsidP="00DD489F">
      <w:pPr>
        <w:jc w:val="both"/>
      </w:pPr>
      <w:r>
        <w:t>riconosciamo senz’altro un testo veneto antico</w:t>
      </w:r>
      <w:r w:rsidR="00D33C08">
        <w:t xml:space="preserve"> (</w:t>
      </w:r>
      <w:r w:rsidR="00D33C08" w:rsidRPr="00382DBF">
        <w:rPr>
          <w:i/>
        </w:rPr>
        <w:t>varde</w:t>
      </w:r>
      <w:r w:rsidR="00D33C08">
        <w:t xml:space="preserve">, </w:t>
      </w:r>
      <w:r w:rsidR="00D33C08" w:rsidRPr="00382DBF">
        <w:rPr>
          <w:i/>
        </w:rPr>
        <w:t>volè</w:t>
      </w:r>
      <w:r w:rsidR="00D33C08">
        <w:t>)</w:t>
      </w:r>
      <w:r>
        <w:t xml:space="preserve">, </w:t>
      </w:r>
      <w:r w:rsidR="00D33C08">
        <w:t>più specificamente di tipo trevigiano (</w:t>
      </w:r>
      <w:r w:rsidR="00907FEB" w:rsidRPr="005E70BB">
        <w:rPr>
          <w:i/>
        </w:rPr>
        <w:t>vouse</w:t>
      </w:r>
      <w:r w:rsidR="00907FEB">
        <w:t xml:space="preserve">, </w:t>
      </w:r>
      <w:r w:rsidR="00907FEB" w:rsidRPr="00382DBF">
        <w:rPr>
          <w:i/>
        </w:rPr>
        <w:t>vu</w:t>
      </w:r>
      <w:r w:rsidR="00907FEB">
        <w:t xml:space="preserve">, </w:t>
      </w:r>
      <w:r w:rsidR="00D33C08" w:rsidRPr="00382DBF">
        <w:rPr>
          <w:i/>
        </w:rPr>
        <w:t>sonte</w:t>
      </w:r>
      <w:r w:rsidR="00D33C08">
        <w:t xml:space="preserve">), </w:t>
      </w:r>
      <w:r w:rsidR="00AF7D73">
        <w:t>in cui sono però presenti anche</w:t>
      </w:r>
      <w:r>
        <w:t xml:space="preserve"> forme latine (il connettore </w:t>
      </w:r>
      <w:r w:rsidRPr="00A44C9B">
        <w:rPr>
          <w:i/>
        </w:rPr>
        <w:t>unde</w:t>
      </w:r>
      <w:r w:rsidR="004A31FE">
        <w:t>) o</w:t>
      </w:r>
      <w:r>
        <w:t xml:space="preserve"> forme che risentono dell’influsso latino (</w:t>
      </w:r>
      <w:r w:rsidRPr="00A44C9B">
        <w:rPr>
          <w:i/>
        </w:rPr>
        <w:t>palata</w:t>
      </w:r>
      <w:r>
        <w:t xml:space="preserve"> invece dell’atteso </w:t>
      </w:r>
      <w:r w:rsidRPr="00A44C9B">
        <w:rPr>
          <w:i/>
        </w:rPr>
        <w:t>palada</w:t>
      </w:r>
      <w:r>
        <w:t xml:space="preserve">, che compare altrove nel testo; </w:t>
      </w:r>
      <w:r w:rsidRPr="00A44C9B">
        <w:rPr>
          <w:i/>
        </w:rPr>
        <w:t>capetan</w:t>
      </w:r>
      <w:r>
        <w:t xml:space="preserve"> </w:t>
      </w:r>
      <w:r w:rsidR="00D33C08">
        <w:t>è</w:t>
      </w:r>
      <w:r w:rsidR="00382DBF">
        <w:t xml:space="preserve"> invece </w:t>
      </w:r>
      <w:r>
        <w:t>un  latinismo corrente</w:t>
      </w:r>
      <w:r w:rsidR="00D33C08">
        <w:t>, invece di un atteso **</w:t>
      </w:r>
      <w:r w:rsidR="00D33C08" w:rsidRPr="00D33C08">
        <w:rPr>
          <w:i/>
        </w:rPr>
        <w:t>cavedan</w:t>
      </w:r>
      <w:r w:rsidR="00382DBF">
        <w:t xml:space="preserve"> – cfr.</w:t>
      </w:r>
      <w:r w:rsidR="00072A6C">
        <w:t xml:space="preserve"> venez.</w:t>
      </w:r>
      <w:r w:rsidR="00382DBF">
        <w:t xml:space="preserve"> </w:t>
      </w:r>
      <w:r w:rsidR="00382DBF" w:rsidRPr="00382DBF">
        <w:rPr>
          <w:i/>
        </w:rPr>
        <w:t>cavedal</w:t>
      </w:r>
      <w:r w:rsidR="00382DBF">
        <w:t xml:space="preserve"> ‘capitale’).</w:t>
      </w:r>
      <w:r w:rsidR="00907FEB">
        <w:t xml:space="preserve"> Ma ci possiamo chiedere perché in </w:t>
      </w:r>
      <w:r w:rsidR="00907FEB" w:rsidRPr="00B354B3">
        <w:rPr>
          <w:i/>
        </w:rPr>
        <w:t>vouse</w:t>
      </w:r>
      <w:r w:rsidR="00907FEB">
        <w:t xml:space="preserve"> </w:t>
      </w:r>
      <w:r w:rsidR="00B354B3">
        <w:t xml:space="preserve">e in </w:t>
      </w:r>
      <w:r w:rsidR="00B354B3" w:rsidRPr="00B354B3">
        <w:rPr>
          <w:i/>
        </w:rPr>
        <w:t>clave</w:t>
      </w:r>
      <w:r w:rsidR="00B354B3">
        <w:t xml:space="preserve"> non cada</w:t>
      </w:r>
      <w:r w:rsidR="00907FEB">
        <w:t xml:space="preserve"> la </w:t>
      </w:r>
      <w:r w:rsidR="00907FEB" w:rsidRPr="00B354B3">
        <w:rPr>
          <w:i/>
        </w:rPr>
        <w:t>-e</w:t>
      </w:r>
      <w:r w:rsidR="00907FEB">
        <w:t xml:space="preserve"> finale</w:t>
      </w:r>
      <w:r w:rsidR="00BF4698">
        <w:t>,</w:t>
      </w:r>
      <w:r w:rsidR="00907FEB">
        <w:t xml:space="preserve"> come invece in </w:t>
      </w:r>
      <w:r w:rsidR="00907FEB" w:rsidRPr="00B354B3">
        <w:rPr>
          <w:i/>
        </w:rPr>
        <w:t>dis</w:t>
      </w:r>
      <w:r w:rsidR="00907FEB">
        <w:t xml:space="preserve"> o in </w:t>
      </w:r>
      <w:r w:rsidR="00907FEB" w:rsidRPr="00B354B3">
        <w:rPr>
          <w:i/>
        </w:rPr>
        <w:t>dit</w:t>
      </w:r>
      <w:r w:rsidR="00B354B3">
        <w:t xml:space="preserve">, e lo stesso per la </w:t>
      </w:r>
      <w:r w:rsidR="00B354B3" w:rsidRPr="00B354B3">
        <w:rPr>
          <w:i/>
        </w:rPr>
        <w:t>-o</w:t>
      </w:r>
      <w:r w:rsidR="00B354B3">
        <w:t xml:space="preserve"> finale di </w:t>
      </w:r>
      <w:r w:rsidR="00B354B3" w:rsidRPr="00B354B3">
        <w:rPr>
          <w:i/>
        </w:rPr>
        <w:t>quando</w:t>
      </w:r>
      <w:r w:rsidR="00900DE1">
        <w:rPr>
          <w:i/>
        </w:rPr>
        <w:t xml:space="preserve"> </w:t>
      </w:r>
      <w:r w:rsidR="00900DE1">
        <w:t>(</w:t>
      </w:r>
      <w:r w:rsidR="00AF7D73">
        <w:t>da confrontare con</w:t>
      </w:r>
      <w:r w:rsidR="00900DE1">
        <w:t xml:space="preserve"> </w:t>
      </w:r>
      <w:r w:rsidR="00900DE1" w:rsidRPr="00900DE1">
        <w:rPr>
          <w:i/>
        </w:rPr>
        <w:t>çont</w:t>
      </w:r>
      <w:r w:rsidR="00900DE1">
        <w:t xml:space="preserve"> ‘giunto’)</w:t>
      </w:r>
      <w:r w:rsidR="00B354B3">
        <w:t xml:space="preserve">. In realtà nel testo troviamo anche </w:t>
      </w:r>
      <w:r w:rsidR="00B354B3" w:rsidRPr="00900DE1">
        <w:rPr>
          <w:i/>
        </w:rPr>
        <w:t>vous</w:t>
      </w:r>
      <w:r w:rsidR="00900DE1">
        <w:t>, in altri testi della stessa provenienza</w:t>
      </w:r>
      <w:r w:rsidR="008F5828" w:rsidRPr="008F5828">
        <w:t xml:space="preserve"> </w:t>
      </w:r>
      <w:r w:rsidR="00900DE1" w:rsidRPr="008F5828">
        <w:rPr>
          <w:i/>
          <w:iCs/>
        </w:rPr>
        <w:t>serav</w:t>
      </w:r>
      <w:r w:rsidR="00900DE1" w:rsidRPr="008F5828">
        <w:t xml:space="preserve"> </w:t>
      </w:r>
      <w:r w:rsidR="00321F8B">
        <w:t>‘</w:t>
      </w:r>
      <w:r w:rsidR="00EE1D19">
        <w:t>sarei</w:t>
      </w:r>
      <w:r w:rsidR="00321F8B">
        <w:t xml:space="preserve">’ </w:t>
      </w:r>
      <w:r w:rsidR="00900DE1" w:rsidRPr="008F5828">
        <w:t>(Nicolò de’ Rossi)</w:t>
      </w:r>
      <w:r w:rsidR="00900DE1">
        <w:t xml:space="preserve"> e </w:t>
      </w:r>
      <w:r w:rsidR="008F5828" w:rsidRPr="008F5828">
        <w:rPr>
          <w:i/>
          <w:iCs/>
        </w:rPr>
        <w:t>quant</w:t>
      </w:r>
      <w:r w:rsidR="008F5828" w:rsidRPr="008F5828">
        <w:t xml:space="preserve"> (</w:t>
      </w:r>
      <w:r w:rsidR="008F5828" w:rsidRPr="008F5828">
        <w:rPr>
          <w:i/>
          <w:iCs/>
        </w:rPr>
        <w:t>Rainaldo e Lesengrino</w:t>
      </w:r>
      <w:r w:rsidR="008F5828" w:rsidRPr="008F5828">
        <w:t xml:space="preserve">), </w:t>
      </w:r>
      <w:r w:rsidR="00134906">
        <w:t>per cui è lecito il sospetto che la presenz</w:t>
      </w:r>
      <w:r w:rsidR="004A31FE">
        <w:t>a delle vocali finali sia dovuta</w:t>
      </w:r>
      <w:r w:rsidR="00134906">
        <w:t xml:space="preserve"> al sovrapporsi di una norma di prestigio (veneziana) alla parlata locale. A questa conclusione spingono anche le numeros</w:t>
      </w:r>
      <w:r w:rsidR="00321F8B">
        <w:t xml:space="preserve">e false restituzioni di vocali </w:t>
      </w:r>
      <w:r w:rsidR="00134906">
        <w:t>finali anetimologiche</w:t>
      </w:r>
      <w:r w:rsidR="00BA61F0">
        <w:t xml:space="preserve"> che troviamo negli atti di Lio Mazor</w:t>
      </w:r>
      <w:r w:rsidR="00134906">
        <w:t xml:space="preserve">: </w:t>
      </w:r>
      <w:r w:rsidR="00134906" w:rsidRPr="00321F8B">
        <w:rPr>
          <w:i/>
        </w:rPr>
        <w:t>canalo</w:t>
      </w:r>
      <w:r w:rsidR="00134906">
        <w:t xml:space="preserve">, </w:t>
      </w:r>
      <w:r w:rsidR="00134906" w:rsidRPr="00321F8B">
        <w:rPr>
          <w:i/>
        </w:rPr>
        <w:t>daravo</w:t>
      </w:r>
      <w:r w:rsidR="00321F8B">
        <w:rPr>
          <w:i/>
        </w:rPr>
        <w:t xml:space="preserve"> </w:t>
      </w:r>
      <w:r w:rsidR="00321F8B">
        <w:t xml:space="preserve">per </w:t>
      </w:r>
      <w:r w:rsidR="00321F8B" w:rsidRPr="00321F8B">
        <w:rPr>
          <w:i/>
        </w:rPr>
        <w:t>darave</w:t>
      </w:r>
      <w:r w:rsidR="00321F8B">
        <w:rPr>
          <w:i/>
        </w:rPr>
        <w:t xml:space="preserve"> </w:t>
      </w:r>
      <w:r w:rsidR="00321F8B">
        <w:t>‘darei’</w:t>
      </w:r>
      <w:r w:rsidR="00134906">
        <w:t xml:space="preserve">, </w:t>
      </w:r>
      <w:r w:rsidR="00134906" w:rsidRPr="00321F8B">
        <w:rPr>
          <w:i/>
        </w:rPr>
        <w:t>diso</w:t>
      </w:r>
      <w:r w:rsidR="00321F8B">
        <w:rPr>
          <w:i/>
        </w:rPr>
        <w:t xml:space="preserve"> </w:t>
      </w:r>
      <w:r w:rsidR="00321F8B">
        <w:t>‘disse’</w:t>
      </w:r>
      <w:r w:rsidR="00134906">
        <w:t xml:space="preserve">, </w:t>
      </w:r>
      <w:r w:rsidR="00134906" w:rsidRPr="00321F8B">
        <w:rPr>
          <w:i/>
        </w:rPr>
        <w:t>foro</w:t>
      </w:r>
      <w:r w:rsidR="00321F8B">
        <w:rPr>
          <w:i/>
        </w:rPr>
        <w:t xml:space="preserve"> </w:t>
      </w:r>
      <w:r w:rsidR="00321F8B">
        <w:t>‘fuori’</w:t>
      </w:r>
      <w:r w:rsidR="00134906">
        <w:t xml:space="preserve">, </w:t>
      </w:r>
      <w:r w:rsidR="00134906" w:rsidRPr="00321F8B">
        <w:rPr>
          <w:i/>
        </w:rPr>
        <w:t>ponto</w:t>
      </w:r>
      <w:r w:rsidR="00134906">
        <w:t>,</w:t>
      </w:r>
      <w:r w:rsidR="00321F8B">
        <w:t xml:space="preserve"> e anche </w:t>
      </w:r>
      <w:r w:rsidR="00321F8B" w:rsidRPr="00900DE1">
        <w:rPr>
          <w:i/>
        </w:rPr>
        <w:t>vouso</w:t>
      </w:r>
      <w:r w:rsidR="00321F8B">
        <w:t>.</w:t>
      </w:r>
    </w:p>
    <w:p w14:paraId="297F99FA" w14:textId="0F6D86B3" w:rsidR="00185A87" w:rsidRDefault="00BF4698" w:rsidP="00DD489F">
      <w:pPr>
        <w:ind w:firstLine="284"/>
        <w:jc w:val="both"/>
      </w:pPr>
      <w:r>
        <w:t xml:space="preserve">Se in questo testo la lingua locale si intravvede abbastanza chiaramente nonostante il sovrapporsi di più registri, possiamo anche avere </w:t>
      </w:r>
      <w:r w:rsidR="00185A87">
        <w:t>cas</w:t>
      </w:r>
      <w:r>
        <w:t>i estremi</w:t>
      </w:r>
      <w:r w:rsidR="00185A87">
        <w:t xml:space="preserve"> di allo</w:t>
      </w:r>
      <w:r>
        <w:t xml:space="preserve">ntanamento dalla lingua parlata, come nella </w:t>
      </w:r>
      <w:r w:rsidR="00185A87">
        <w:t>koinè quattrocentesca</w:t>
      </w:r>
      <w:r>
        <w:t>.</w:t>
      </w:r>
      <w:r w:rsidR="00185A87">
        <w:t xml:space="preserve"> </w:t>
      </w:r>
      <w:r>
        <w:t>Nel seguente</w:t>
      </w:r>
      <w:r w:rsidR="00185A87">
        <w:t xml:space="preserve"> brano di una lettera inviata </w:t>
      </w:r>
      <w:r w:rsidR="00016061">
        <w:t>d</w:t>
      </w:r>
      <w:r w:rsidR="00185A87">
        <w:t>a Gallarate alla fine del 1451:</w:t>
      </w:r>
    </w:p>
    <w:p w14:paraId="0B6B97C2" w14:textId="77777777" w:rsidR="00EE1D19" w:rsidRDefault="00EE1D19" w:rsidP="00DD489F">
      <w:pPr>
        <w:jc w:val="both"/>
      </w:pPr>
    </w:p>
    <w:p w14:paraId="31824C5D" w14:textId="7957567C" w:rsidR="00EE1D19" w:rsidRPr="00185A87" w:rsidRDefault="00EE1D19" w:rsidP="00DD489F">
      <w:pPr>
        <w:ind w:left="567"/>
        <w:jc w:val="both"/>
        <w:rPr>
          <w:sz w:val="22"/>
          <w:szCs w:val="22"/>
        </w:rPr>
      </w:pPr>
      <w:r w:rsidRPr="00185A87">
        <w:rPr>
          <w:sz w:val="22"/>
          <w:szCs w:val="22"/>
        </w:rPr>
        <w:t>ma prego Quella che cossì como la me caricha a fare a luy il debito pagamento, cossì voglia farme a mi o far fare da quilli a chi specta, lo debito pagamento de ducati CCCC°, quali me restano de le mie paghe de dicta potestaria de Como, ultra pa</w:t>
      </w:r>
      <w:r w:rsidR="00185A87" w:rsidRPr="00185A87">
        <w:rPr>
          <w:sz w:val="22"/>
          <w:szCs w:val="22"/>
        </w:rPr>
        <w:t xml:space="preserve">ghe doe per anno a mi retenute… (da </w:t>
      </w:r>
      <w:r w:rsidRPr="00185A87">
        <w:rPr>
          <w:sz w:val="22"/>
          <w:szCs w:val="22"/>
        </w:rPr>
        <w:t>Tavoni 1992, p. 217)</w:t>
      </w:r>
    </w:p>
    <w:p w14:paraId="39A9A66C" w14:textId="77777777" w:rsidR="00EE1D19" w:rsidRDefault="00EE1D19" w:rsidP="00DD489F">
      <w:pPr>
        <w:jc w:val="both"/>
      </w:pPr>
    </w:p>
    <w:p w14:paraId="5838ACE6" w14:textId="7F8AE3C3" w:rsidR="009D0FDA" w:rsidRDefault="00BF4698" w:rsidP="00DD489F">
      <w:pPr>
        <w:jc w:val="both"/>
      </w:pPr>
      <w:r>
        <w:t>troviamo</w:t>
      </w:r>
      <w:r w:rsidR="009D0FDA">
        <w:t xml:space="preserve"> una lingua artificiale che, pur rimanendo volgare</w:t>
      </w:r>
      <w:r w:rsidR="009E2460">
        <w:t xml:space="preserve"> e mostrando generici tratti settentrionali</w:t>
      </w:r>
      <w:r w:rsidR="009D0FDA">
        <w:t xml:space="preserve">, è normalizzata sul latino </w:t>
      </w:r>
      <w:r w:rsidR="00C73FC1">
        <w:t>(e in parte sul</w:t>
      </w:r>
      <w:r w:rsidR="009D0FDA">
        <w:t xml:space="preserve"> toscano</w:t>
      </w:r>
      <w:r w:rsidR="00C73FC1">
        <w:t>): abbiamo vocali finali, consonanti geminate, ecc</w:t>
      </w:r>
      <w:r w:rsidR="009D0FDA">
        <w:t>.</w:t>
      </w:r>
      <w:r w:rsidR="00C73FC1">
        <w:t>, divers</w:t>
      </w:r>
      <w:r w:rsidR="00C37DB0">
        <w:t>amente da quello che ci aspetterem</w:t>
      </w:r>
      <w:r w:rsidR="00C73FC1">
        <w:t>mo</w:t>
      </w:r>
      <w:r w:rsidR="00C37DB0">
        <w:t xml:space="preserve"> per un testo </w:t>
      </w:r>
      <w:r w:rsidR="009E2460">
        <w:t>lombardo</w:t>
      </w:r>
      <w:r w:rsidR="00C37DB0">
        <w:t>.</w:t>
      </w:r>
      <w:r w:rsidR="009D0FDA">
        <w:t xml:space="preserve"> </w:t>
      </w:r>
      <w:r w:rsidR="00C73FC1">
        <w:t xml:space="preserve">Fenomeni </w:t>
      </w:r>
      <w:r w:rsidR="009E2460">
        <w:t>specificamente locali</w:t>
      </w:r>
      <w:r w:rsidR="00C73FC1">
        <w:t xml:space="preserve"> compaiono solo qua e là: </w:t>
      </w:r>
      <w:r w:rsidR="00C73FC1" w:rsidRPr="00C73FC1">
        <w:rPr>
          <w:i/>
        </w:rPr>
        <w:t>la</w:t>
      </w:r>
      <w:r w:rsidR="00C73FC1">
        <w:t xml:space="preserve"> pronome soggetto atono</w:t>
      </w:r>
      <w:r w:rsidR="002B3BD6">
        <w:t xml:space="preserve"> (</w:t>
      </w:r>
      <w:r w:rsidR="002B3BD6" w:rsidRPr="002B3BD6">
        <w:rPr>
          <w:i/>
        </w:rPr>
        <w:t>la me caricha</w:t>
      </w:r>
      <w:r w:rsidR="002B3BD6">
        <w:t>)</w:t>
      </w:r>
      <w:r w:rsidR="00C73FC1">
        <w:t xml:space="preserve">, </w:t>
      </w:r>
      <w:r w:rsidR="00C73FC1" w:rsidRPr="00C73FC1">
        <w:rPr>
          <w:i/>
        </w:rPr>
        <w:t>farme a mi</w:t>
      </w:r>
      <w:r w:rsidR="00C73FC1">
        <w:t xml:space="preserve"> con reduplicazione del pronome e forme </w:t>
      </w:r>
      <w:r w:rsidR="00016061">
        <w:t xml:space="preserve">pronominali </w:t>
      </w:r>
      <w:r w:rsidR="00C73FC1">
        <w:t xml:space="preserve">settentrionali, </w:t>
      </w:r>
      <w:r w:rsidR="00C73FC1" w:rsidRPr="00C73FC1">
        <w:rPr>
          <w:i/>
        </w:rPr>
        <w:t>quilli</w:t>
      </w:r>
      <w:r w:rsidR="00C73FC1">
        <w:t xml:space="preserve"> con metafonesi, </w:t>
      </w:r>
      <w:r w:rsidR="00C73FC1" w:rsidRPr="00C73FC1">
        <w:rPr>
          <w:i/>
        </w:rPr>
        <w:t>doe</w:t>
      </w:r>
      <w:r w:rsidR="00C37DB0">
        <w:t xml:space="preserve"> forma femminile del numerale.</w:t>
      </w:r>
    </w:p>
    <w:p w14:paraId="1497EAD0" w14:textId="77777777" w:rsidR="00016061" w:rsidRDefault="00016061" w:rsidP="00DD489F">
      <w:pPr>
        <w:jc w:val="both"/>
      </w:pPr>
    </w:p>
    <w:p w14:paraId="2317EAA2" w14:textId="10E386B1" w:rsidR="00016061" w:rsidRDefault="00421147" w:rsidP="00DD489F">
      <w:pPr>
        <w:jc w:val="both"/>
      </w:pPr>
      <w:r>
        <w:t>4</w:t>
      </w:r>
      <w:r w:rsidR="00016061">
        <w:t xml:space="preserve">. Ci possiamo a questo punto chiedere come possiamo interpretare e utilizzare dei dati così confusi. In realtà negli esempi precedenti abbiamo già messo un po’ d’ordine: ci siamo serviti del confronto con </w:t>
      </w:r>
      <w:r w:rsidR="009E2460">
        <w:t xml:space="preserve">altri testi della stessa provenienza e (implicitamente) con </w:t>
      </w:r>
      <w:r w:rsidR="00016061">
        <w:t>le varietà moderne</w:t>
      </w:r>
      <w:r w:rsidR="009E2460">
        <w:t xml:space="preserve"> (veneto settentrionale)</w:t>
      </w:r>
      <w:r w:rsidR="00016061">
        <w:t xml:space="preserve">, e ci siamo appoggiati sulle incongruenze che troviamo nei testi: la presenza nello stesso testo delle varianti </w:t>
      </w:r>
      <w:r w:rsidR="00016061" w:rsidRPr="00016061">
        <w:rPr>
          <w:i/>
        </w:rPr>
        <w:t>vous</w:t>
      </w:r>
      <w:r w:rsidR="00016061">
        <w:t xml:space="preserve">, </w:t>
      </w:r>
      <w:r w:rsidR="00016061" w:rsidRPr="00016061">
        <w:rPr>
          <w:i/>
        </w:rPr>
        <w:t>vouse</w:t>
      </w:r>
      <w:r w:rsidR="00016061">
        <w:t xml:space="preserve"> e </w:t>
      </w:r>
      <w:r w:rsidR="00016061" w:rsidRPr="00016061">
        <w:rPr>
          <w:i/>
        </w:rPr>
        <w:t>vouso</w:t>
      </w:r>
      <w:r w:rsidR="00016061">
        <w:t xml:space="preserve"> è sicuramente un indice che a Lio Mazor la forma corrente era </w:t>
      </w:r>
      <w:r w:rsidR="00016061" w:rsidRPr="00016061">
        <w:rPr>
          <w:i/>
        </w:rPr>
        <w:t>vous</w:t>
      </w:r>
      <w:r w:rsidR="00016061">
        <w:t xml:space="preserve">, che poteva essere rappresentata nella scrittura anche da </w:t>
      </w:r>
      <w:r w:rsidR="00016061" w:rsidRPr="00016061">
        <w:rPr>
          <w:i/>
        </w:rPr>
        <w:t>vouse</w:t>
      </w:r>
      <w:r w:rsidR="00016061">
        <w:t xml:space="preserve"> (secondo la norma veneziana di prestigio) o da </w:t>
      </w:r>
      <w:r w:rsidR="00016061" w:rsidRPr="00016061">
        <w:rPr>
          <w:i/>
        </w:rPr>
        <w:t>vouso</w:t>
      </w:r>
      <w:r w:rsidR="00016061">
        <w:t xml:space="preserve"> (un tentativo malriuscito di avvicinare la forma parlata alla norma di prestigio, che non prevedeva parole terminanti in ostruente).</w:t>
      </w:r>
    </w:p>
    <w:p w14:paraId="5D705148" w14:textId="67D6BF0F" w:rsidR="00055EB2" w:rsidRDefault="00016061" w:rsidP="00DD489F">
      <w:pPr>
        <w:ind w:firstLine="284"/>
        <w:jc w:val="both"/>
      </w:pPr>
      <w:r>
        <w:t xml:space="preserve">La variazione, oltre che essere interna a un testo, può interessare testi </w:t>
      </w:r>
      <w:r w:rsidR="00055EB2">
        <w:t xml:space="preserve">diversi </w:t>
      </w:r>
      <w:r>
        <w:t>appartenenti allo stesso volgare</w:t>
      </w:r>
      <w:r w:rsidR="00055EB2">
        <w:t xml:space="preserve">. Nel fiorentino di fine Duecento si nota una tendenza all’espressione obbligatoria del soggetto in frase subordinata – questa non compare però in tutti i testi (sviluppo qui un’idea di Paola Benincà 2010). Se confrontiamo la </w:t>
      </w:r>
      <w:r w:rsidR="00055EB2" w:rsidRPr="00055EB2">
        <w:rPr>
          <w:i/>
        </w:rPr>
        <w:t>Vita nuova</w:t>
      </w:r>
      <w:r w:rsidR="00055EB2">
        <w:t xml:space="preserve"> di Dante con il </w:t>
      </w:r>
      <w:r w:rsidR="00055EB2" w:rsidRPr="00055EB2">
        <w:rPr>
          <w:i/>
        </w:rPr>
        <w:t>Libro de’ Vizî e delle Virtudi</w:t>
      </w:r>
      <w:r w:rsidR="00055EB2">
        <w:t xml:space="preserve"> di Bono Giamboni, possiamo vedere che la tendenza agisce per i pronomi di 1. e 2. sg. </w:t>
      </w:r>
      <w:r w:rsidR="00AB10FA">
        <w:t xml:space="preserve">in Dante </w:t>
      </w:r>
      <w:r w:rsidR="00055EB2">
        <w:t>(1), ma non in Bono (2):</w:t>
      </w:r>
    </w:p>
    <w:p w14:paraId="306770BC" w14:textId="77777777" w:rsidR="00055EB2" w:rsidRDefault="00055EB2" w:rsidP="00DD489F">
      <w:pPr>
        <w:ind w:firstLine="284"/>
        <w:jc w:val="both"/>
      </w:pPr>
    </w:p>
    <w:p w14:paraId="19B42B60" w14:textId="4590C435" w:rsidR="00055EB2" w:rsidRPr="00817D7C" w:rsidRDefault="008C7449" w:rsidP="00DD489F">
      <w:pPr>
        <w:tabs>
          <w:tab w:val="left" w:pos="426"/>
        </w:tabs>
        <w:ind w:left="567" w:hanging="567"/>
        <w:jc w:val="both"/>
        <w:rPr>
          <w:sz w:val="22"/>
          <w:szCs w:val="22"/>
        </w:rPr>
      </w:pPr>
      <w:r w:rsidRPr="00817D7C">
        <w:rPr>
          <w:sz w:val="22"/>
          <w:szCs w:val="22"/>
        </w:rPr>
        <w:t>(1)</w:t>
      </w:r>
      <w:r w:rsidRPr="00817D7C">
        <w:rPr>
          <w:sz w:val="22"/>
          <w:szCs w:val="22"/>
        </w:rPr>
        <w:tab/>
        <w:t xml:space="preserve">a. </w:t>
      </w:r>
      <w:r w:rsidR="00055EB2" w:rsidRPr="00817D7C">
        <w:rPr>
          <w:sz w:val="22"/>
          <w:szCs w:val="22"/>
        </w:rPr>
        <w:t>a me giunse tanta volonta</w:t>
      </w:r>
      <w:r w:rsidRPr="00817D7C">
        <w:rPr>
          <w:sz w:val="22"/>
          <w:szCs w:val="22"/>
        </w:rPr>
        <w:t xml:space="preserve">de di dire, che </w:t>
      </w:r>
      <w:r w:rsidRPr="00817D7C">
        <w:rPr>
          <w:b/>
          <w:sz w:val="22"/>
          <w:szCs w:val="22"/>
        </w:rPr>
        <w:t>io</w:t>
      </w:r>
      <w:r w:rsidRPr="00817D7C">
        <w:rPr>
          <w:sz w:val="22"/>
          <w:szCs w:val="22"/>
        </w:rPr>
        <w:t> cominciai a pensare lo modo ch’</w:t>
      </w:r>
      <w:r w:rsidR="00055EB2" w:rsidRPr="00817D7C">
        <w:rPr>
          <w:sz w:val="22"/>
          <w:szCs w:val="22"/>
        </w:rPr>
        <w:t xml:space="preserve"> </w:t>
      </w:r>
      <w:r w:rsidR="00055EB2" w:rsidRPr="00817D7C">
        <w:rPr>
          <w:b/>
          <w:sz w:val="22"/>
          <w:szCs w:val="22"/>
        </w:rPr>
        <w:t>io</w:t>
      </w:r>
      <w:r w:rsidR="00055EB2" w:rsidRPr="00817D7C">
        <w:rPr>
          <w:sz w:val="22"/>
          <w:szCs w:val="22"/>
        </w:rPr>
        <w:t xml:space="preserve"> tenesse; e pensai</w:t>
      </w:r>
      <w:r w:rsidRPr="00817D7C">
        <w:rPr>
          <w:sz w:val="22"/>
          <w:szCs w:val="22"/>
        </w:rPr>
        <w:t xml:space="preserve"> che parlare di </w:t>
      </w:r>
      <w:r w:rsidR="00055EB2" w:rsidRPr="00817D7C">
        <w:rPr>
          <w:sz w:val="22"/>
          <w:szCs w:val="22"/>
        </w:rPr>
        <w:t xml:space="preserve">lei non si convenia che </w:t>
      </w:r>
      <w:r w:rsidR="00055EB2" w:rsidRPr="00817D7C">
        <w:rPr>
          <w:b/>
          <w:sz w:val="22"/>
          <w:szCs w:val="22"/>
        </w:rPr>
        <w:t>io</w:t>
      </w:r>
      <w:r w:rsidRPr="00817D7C">
        <w:rPr>
          <w:sz w:val="22"/>
          <w:szCs w:val="22"/>
        </w:rPr>
        <w:t xml:space="preserve"> facesse, se </w:t>
      </w:r>
      <w:r w:rsidRPr="00817D7C">
        <w:rPr>
          <w:b/>
          <w:sz w:val="22"/>
          <w:szCs w:val="22"/>
        </w:rPr>
        <w:t>io</w:t>
      </w:r>
      <w:r w:rsidRPr="00817D7C">
        <w:rPr>
          <w:sz w:val="22"/>
          <w:szCs w:val="22"/>
        </w:rPr>
        <w:t xml:space="preserve"> non parlasse a </w:t>
      </w:r>
      <w:r w:rsidR="00055EB2" w:rsidRPr="00817D7C">
        <w:rPr>
          <w:sz w:val="22"/>
          <w:szCs w:val="22"/>
        </w:rPr>
        <w:t xml:space="preserve">donne in seconda persona </w:t>
      </w:r>
      <w:r w:rsidR="00055EB2" w:rsidRPr="00817D7C">
        <w:rPr>
          <w:sz w:val="22"/>
          <w:szCs w:val="22"/>
          <w:lang w:val="it-IT"/>
        </w:rPr>
        <w:t xml:space="preserve">(Dante, </w:t>
      </w:r>
      <w:r w:rsidR="00055EB2" w:rsidRPr="00817D7C">
        <w:rPr>
          <w:i/>
          <w:iCs/>
          <w:sz w:val="22"/>
          <w:szCs w:val="22"/>
          <w:lang w:val="it-IT"/>
        </w:rPr>
        <w:t>Vita nuova</w:t>
      </w:r>
      <w:r w:rsidR="00055EB2" w:rsidRPr="00817D7C">
        <w:rPr>
          <w:sz w:val="22"/>
          <w:szCs w:val="22"/>
          <w:lang w:val="it-IT"/>
        </w:rPr>
        <w:t xml:space="preserve"> 19.1)</w:t>
      </w:r>
    </w:p>
    <w:p w14:paraId="4512F9B2" w14:textId="44006938" w:rsidR="00055EB2" w:rsidRPr="00817D7C" w:rsidRDefault="008C7449" w:rsidP="00DD489F">
      <w:pPr>
        <w:tabs>
          <w:tab w:val="left" w:pos="426"/>
        </w:tabs>
        <w:ind w:left="567" w:hanging="567"/>
        <w:jc w:val="both"/>
        <w:rPr>
          <w:sz w:val="22"/>
          <w:szCs w:val="22"/>
        </w:rPr>
      </w:pPr>
      <w:r w:rsidRPr="00817D7C">
        <w:rPr>
          <w:sz w:val="22"/>
          <w:szCs w:val="22"/>
        </w:rPr>
        <w:tab/>
        <w:t xml:space="preserve">b. </w:t>
      </w:r>
      <w:r w:rsidR="00055EB2" w:rsidRPr="00817D7C">
        <w:rPr>
          <w:sz w:val="22"/>
          <w:szCs w:val="22"/>
        </w:rPr>
        <w:t xml:space="preserve">Poscia che </w:t>
      </w:r>
      <w:r w:rsidR="00055EB2" w:rsidRPr="00817D7C">
        <w:rPr>
          <w:b/>
          <w:sz w:val="22"/>
          <w:szCs w:val="22"/>
        </w:rPr>
        <w:t>tu </w:t>
      </w:r>
      <w:r w:rsidR="00055EB2" w:rsidRPr="00817D7C">
        <w:rPr>
          <w:sz w:val="22"/>
          <w:szCs w:val="22"/>
        </w:rPr>
        <w:t xml:space="preserve">pervieni a così dischernevole vista quando </w:t>
      </w:r>
      <w:r w:rsidR="00055EB2" w:rsidRPr="00817D7C">
        <w:rPr>
          <w:b/>
          <w:sz w:val="22"/>
          <w:szCs w:val="22"/>
        </w:rPr>
        <w:t>tu</w:t>
      </w:r>
      <w:r w:rsidR="00583F8A">
        <w:rPr>
          <w:sz w:val="22"/>
          <w:szCs w:val="22"/>
        </w:rPr>
        <w:t xml:space="preserve"> </w:t>
      </w:r>
      <w:r w:rsidRPr="00817D7C">
        <w:rPr>
          <w:sz w:val="22"/>
          <w:szCs w:val="22"/>
        </w:rPr>
        <w:t xml:space="preserve">se’ presso </w:t>
      </w:r>
      <w:r w:rsidR="00055EB2" w:rsidRPr="00817D7C">
        <w:rPr>
          <w:sz w:val="22"/>
          <w:szCs w:val="22"/>
        </w:rPr>
        <w:t>di qu</w:t>
      </w:r>
      <w:r w:rsidRPr="00817D7C">
        <w:rPr>
          <w:sz w:val="22"/>
          <w:szCs w:val="22"/>
        </w:rPr>
        <w:t xml:space="preserve">esta donna, perchè pur cerchi di vedere </w:t>
      </w:r>
      <w:r w:rsidR="00055EB2" w:rsidRPr="00817D7C">
        <w:rPr>
          <w:sz w:val="22"/>
          <w:szCs w:val="22"/>
        </w:rPr>
        <w:t xml:space="preserve">lei? Ecco che </w:t>
      </w:r>
      <w:r w:rsidR="00055EB2" w:rsidRPr="00817D7C">
        <w:rPr>
          <w:b/>
          <w:sz w:val="22"/>
          <w:szCs w:val="22"/>
        </w:rPr>
        <w:t>tu</w:t>
      </w:r>
      <w:r w:rsidR="00055EB2" w:rsidRPr="00817D7C">
        <w:rPr>
          <w:sz w:val="22"/>
          <w:szCs w:val="22"/>
        </w:rPr>
        <w:t xml:space="preserve"> fossi do</w:t>
      </w:r>
      <w:r w:rsidRPr="00817D7C">
        <w:rPr>
          <w:sz w:val="22"/>
          <w:szCs w:val="22"/>
        </w:rPr>
        <w:t xml:space="preserve">mandato da lei: che avrestù da </w:t>
      </w:r>
      <w:r w:rsidR="00055EB2" w:rsidRPr="00817D7C">
        <w:rPr>
          <w:sz w:val="22"/>
          <w:szCs w:val="22"/>
        </w:rPr>
        <w:t xml:space="preserve">rispondere, ponendo che </w:t>
      </w:r>
      <w:r w:rsidR="00055EB2" w:rsidRPr="00817D7C">
        <w:rPr>
          <w:b/>
          <w:sz w:val="22"/>
          <w:szCs w:val="22"/>
        </w:rPr>
        <w:t>tu</w:t>
      </w:r>
      <w:r w:rsidRPr="00817D7C">
        <w:rPr>
          <w:sz w:val="22"/>
          <w:szCs w:val="22"/>
        </w:rPr>
        <w:t xml:space="preserve"> avessi libera ciascuna tua </w:t>
      </w:r>
      <w:r w:rsidR="00055EB2" w:rsidRPr="00817D7C">
        <w:rPr>
          <w:sz w:val="22"/>
          <w:szCs w:val="22"/>
        </w:rPr>
        <w:t xml:space="preserve">vertude in quanto </w:t>
      </w:r>
      <w:r w:rsidR="00055EB2" w:rsidRPr="00817D7C">
        <w:rPr>
          <w:b/>
          <w:sz w:val="22"/>
          <w:szCs w:val="22"/>
        </w:rPr>
        <w:t>tu</w:t>
      </w:r>
      <w:r w:rsidR="00055EB2" w:rsidRPr="00817D7C">
        <w:rPr>
          <w:sz w:val="22"/>
          <w:szCs w:val="22"/>
        </w:rPr>
        <w:t xml:space="preserve"> le rispondessi? (</w:t>
      </w:r>
      <w:r w:rsidR="00055EB2" w:rsidRPr="00817D7C">
        <w:rPr>
          <w:sz w:val="22"/>
          <w:szCs w:val="22"/>
          <w:lang w:val="it-IT"/>
        </w:rPr>
        <w:t xml:space="preserve">Dante, </w:t>
      </w:r>
      <w:r w:rsidR="00055EB2" w:rsidRPr="00817D7C">
        <w:rPr>
          <w:i/>
          <w:iCs/>
          <w:sz w:val="22"/>
          <w:szCs w:val="22"/>
          <w:lang w:val="it-IT"/>
        </w:rPr>
        <w:t>Vita nuova</w:t>
      </w:r>
      <w:r w:rsidR="00055EB2" w:rsidRPr="00817D7C">
        <w:rPr>
          <w:sz w:val="22"/>
          <w:szCs w:val="22"/>
          <w:lang w:val="it-IT"/>
        </w:rPr>
        <w:t xml:space="preserve"> 15.1</w:t>
      </w:r>
      <w:r w:rsidR="00055EB2" w:rsidRPr="00817D7C">
        <w:rPr>
          <w:sz w:val="22"/>
          <w:szCs w:val="22"/>
        </w:rPr>
        <w:t>)</w:t>
      </w:r>
    </w:p>
    <w:p w14:paraId="76D83E2B" w14:textId="45DE4DB5" w:rsidR="00850C7A" w:rsidRPr="00817D7C" w:rsidRDefault="00850C7A" w:rsidP="00DD489F">
      <w:pPr>
        <w:tabs>
          <w:tab w:val="left" w:pos="426"/>
        </w:tabs>
        <w:ind w:left="567" w:hanging="567"/>
        <w:jc w:val="both"/>
        <w:rPr>
          <w:sz w:val="22"/>
          <w:szCs w:val="22"/>
        </w:rPr>
      </w:pPr>
      <w:r w:rsidRPr="00817D7C">
        <w:rPr>
          <w:sz w:val="22"/>
          <w:szCs w:val="22"/>
        </w:rPr>
        <w:t>(2)</w:t>
      </w:r>
      <w:r w:rsidRPr="00817D7C">
        <w:rPr>
          <w:sz w:val="22"/>
          <w:szCs w:val="22"/>
        </w:rPr>
        <w:tab/>
        <w:t xml:space="preserve">a. E io, veggendo la detta figura così bella e lucente, avegna che </w:t>
      </w:r>
      <w:r w:rsidRPr="00817D7C">
        <w:rPr>
          <w:b/>
          <w:sz w:val="22"/>
          <w:szCs w:val="22"/>
        </w:rPr>
        <w:t>ø</w:t>
      </w:r>
      <w:r w:rsidRPr="00817D7C">
        <w:rPr>
          <w:sz w:val="22"/>
          <w:szCs w:val="22"/>
        </w:rPr>
        <w:t xml:space="preserve"> avesse dal cominciamento paura, m’asicurai tostamente […]. E quando </w:t>
      </w:r>
      <w:r w:rsidRPr="00817D7C">
        <w:rPr>
          <w:b/>
          <w:sz w:val="22"/>
          <w:szCs w:val="22"/>
        </w:rPr>
        <w:t>ø</w:t>
      </w:r>
      <w:r w:rsidRPr="00817D7C">
        <w:rPr>
          <w:sz w:val="22"/>
          <w:szCs w:val="22"/>
        </w:rPr>
        <w:t xml:space="preserve"> l'ebbi assai mirata, conobbi certamente ch’era la Filosofia, ne le cui magioni </w:t>
      </w:r>
      <w:r w:rsidRPr="00817D7C">
        <w:rPr>
          <w:b/>
          <w:sz w:val="22"/>
          <w:szCs w:val="22"/>
        </w:rPr>
        <w:t>ø</w:t>
      </w:r>
      <w:r w:rsidRPr="00817D7C">
        <w:rPr>
          <w:sz w:val="22"/>
          <w:szCs w:val="22"/>
        </w:rPr>
        <w:t xml:space="preserve"> era già lungamente dimorato. (Bono Giamboni, </w:t>
      </w:r>
      <w:r w:rsidRPr="00817D7C">
        <w:rPr>
          <w:i/>
          <w:iCs/>
          <w:sz w:val="22"/>
          <w:szCs w:val="22"/>
        </w:rPr>
        <w:t>Libro</w:t>
      </w:r>
      <w:r w:rsidRPr="00817D7C">
        <w:rPr>
          <w:sz w:val="22"/>
          <w:szCs w:val="22"/>
        </w:rPr>
        <w:t xml:space="preserve"> 3.6-7)</w:t>
      </w:r>
    </w:p>
    <w:p w14:paraId="07723ACA" w14:textId="7C57E5ED" w:rsidR="00850C7A" w:rsidRPr="00817D7C" w:rsidRDefault="00850C7A" w:rsidP="00DD489F">
      <w:pPr>
        <w:tabs>
          <w:tab w:val="left" w:pos="426"/>
        </w:tabs>
        <w:ind w:left="567" w:hanging="567"/>
        <w:jc w:val="both"/>
        <w:rPr>
          <w:sz w:val="22"/>
          <w:szCs w:val="22"/>
        </w:rPr>
      </w:pPr>
      <w:r w:rsidRPr="00817D7C">
        <w:rPr>
          <w:sz w:val="22"/>
          <w:szCs w:val="22"/>
        </w:rPr>
        <w:tab/>
        <w:t xml:space="preserve">b. Credo bene che </w:t>
      </w:r>
      <w:r w:rsidRPr="00817D7C">
        <w:rPr>
          <w:b/>
          <w:sz w:val="22"/>
          <w:szCs w:val="22"/>
        </w:rPr>
        <w:t>ø</w:t>
      </w:r>
      <w:r w:rsidRPr="00817D7C">
        <w:rPr>
          <w:sz w:val="22"/>
          <w:szCs w:val="22"/>
        </w:rPr>
        <w:t xml:space="preserve"> l’abbi dimenticato, perché se </w:t>
      </w:r>
      <w:r w:rsidRPr="00817D7C">
        <w:rPr>
          <w:b/>
          <w:sz w:val="22"/>
          <w:szCs w:val="22"/>
        </w:rPr>
        <w:t>ø</w:t>
      </w:r>
      <w:r w:rsidRPr="00817D7C">
        <w:rPr>
          <w:sz w:val="22"/>
          <w:szCs w:val="22"/>
        </w:rPr>
        <w:t xml:space="preserve"> l’avessi a mente tenuto, nel mal che </w:t>
      </w:r>
      <w:r w:rsidRPr="00817D7C">
        <w:rPr>
          <w:b/>
          <w:sz w:val="22"/>
          <w:szCs w:val="22"/>
        </w:rPr>
        <w:t>tu </w:t>
      </w:r>
      <w:r w:rsidRPr="00817D7C">
        <w:rPr>
          <w:sz w:val="22"/>
          <w:szCs w:val="22"/>
        </w:rPr>
        <w:t xml:space="preserve">hai non t’avrebbe lasciato cadere. Ma ramenterolti, con cotali patti tra noi, che </w:t>
      </w:r>
      <w:r w:rsidRPr="00817D7C">
        <w:rPr>
          <w:b/>
          <w:sz w:val="22"/>
          <w:szCs w:val="22"/>
        </w:rPr>
        <w:t>ø</w:t>
      </w:r>
      <w:r w:rsidRPr="00817D7C">
        <w:rPr>
          <w:sz w:val="22"/>
          <w:szCs w:val="22"/>
        </w:rPr>
        <w:t xml:space="preserve"> ’l ti tenghi mai sempre sì a memoria, che mai non t’esca di mente, acciò che </w:t>
      </w:r>
      <w:r w:rsidRPr="00817D7C">
        <w:rPr>
          <w:b/>
          <w:sz w:val="22"/>
          <w:szCs w:val="22"/>
        </w:rPr>
        <w:t>ø</w:t>
      </w:r>
      <w:r w:rsidRPr="00817D7C">
        <w:rPr>
          <w:sz w:val="22"/>
          <w:szCs w:val="22"/>
        </w:rPr>
        <w:t xml:space="preserve"> non possi più in quella malatia ricadere. (Bono Giamboni, </w:t>
      </w:r>
      <w:r w:rsidRPr="00817D7C">
        <w:rPr>
          <w:i/>
          <w:iCs/>
          <w:sz w:val="22"/>
          <w:szCs w:val="22"/>
        </w:rPr>
        <w:t>Libro</w:t>
      </w:r>
      <w:r w:rsidRPr="00817D7C">
        <w:rPr>
          <w:sz w:val="22"/>
          <w:szCs w:val="22"/>
        </w:rPr>
        <w:t xml:space="preserve"> 6.6-7)</w:t>
      </w:r>
    </w:p>
    <w:p w14:paraId="4AFCDEC7" w14:textId="35DF93FE" w:rsidR="00016061" w:rsidRDefault="00016061" w:rsidP="00DD489F">
      <w:pPr>
        <w:tabs>
          <w:tab w:val="left" w:pos="426"/>
        </w:tabs>
        <w:ind w:left="567" w:hanging="567"/>
        <w:jc w:val="both"/>
      </w:pPr>
    </w:p>
    <w:p w14:paraId="2518A250" w14:textId="7520804E" w:rsidR="00C309DA" w:rsidRPr="00321F8B" w:rsidRDefault="00C309DA" w:rsidP="00DD489F">
      <w:pPr>
        <w:tabs>
          <w:tab w:val="left" w:pos="0"/>
        </w:tabs>
        <w:jc w:val="both"/>
      </w:pPr>
      <w:r>
        <w:t xml:space="preserve">Alla 3. sg. l’espressione del soggetto non sembra </w:t>
      </w:r>
      <w:r w:rsidR="00C710AD">
        <w:t xml:space="preserve">invece </w:t>
      </w:r>
      <w:r>
        <w:t>obbligatoria in nessuno dei due testi</w:t>
      </w:r>
      <w:r w:rsidR="00C710AD">
        <w:t xml:space="preserve"> (esemplifichiamo con il femminile, perché la presenza del pronome maschile, che può avere la forma ridotta </w:t>
      </w:r>
      <w:r w:rsidR="00C710AD" w:rsidRPr="00C710AD">
        <w:rPr>
          <w:i/>
        </w:rPr>
        <w:t>e’</w:t>
      </w:r>
      <w:r w:rsidR="00C710AD">
        <w:t>, spesso non è individuabile con sicurezza):</w:t>
      </w:r>
    </w:p>
    <w:p w14:paraId="3546B2BC" w14:textId="77777777" w:rsidR="00081F09" w:rsidRDefault="00081F09" w:rsidP="00DD489F">
      <w:pPr>
        <w:jc w:val="both"/>
        <w:rPr>
          <w:i/>
          <w:lang w:val="hu-HU"/>
        </w:rPr>
      </w:pPr>
    </w:p>
    <w:p w14:paraId="05C6C579" w14:textId="531CB8BF" w:rsidR="00835528" w:rsidRPr="00817D7C" w:rsidRDefault="00835528" w:rsidP="00DD489F">
      <w:pPr>
        <w:tabs>
          <w:tab w:val="left" w:pos="426"/>
        </w:tabs>
        <w:ind w:left="567" w:hanging="567"/>
        <w:jc w:val="both"/>
        <w:rPr>
          <w:sz w:val="22"/>
          <w:szCs w:val="22"/>
        </w:rPr>
      </w:pPr>
      <w:r w:rsidRPr="00817D7C">
        <w:rPr>
          <w:sz w:val="22"/>
          <w:szCs w:val="22"/>
        </w:rPr>
        <w:t>(3)</w:t>
      </w:r>
      <w:r w:rsidRPr="00817D7C">
        <w:rPr>
          <w:sz w:val="22"/>
          <w:szCs w:val="22"/>
        </w:rPr>
        <w:tab/>
        <w:t>a. Questa ballata in tre parti si divide: ne la prima dico a lei ov’ </w:t>
      </w:r>
      <w:r w:rsidRPr="00817D7C">
        <w:rPr>
          <w:b/>
          <w:sz w:val="22"/>
          <w:szCs w:val="22"/>
        </w:rPr>
        <w:t>ella </w:t>
      </w:r>
      <w:r w:rsidRPr="00817D7C">
        <w:rPr>
          <w:sz w:val="22"/>
          <w:szCs w:val="22"/>
        </w:rPr>
        <w:t xml:space="preserve">vada, e confortola però che </w:t>
      </w:r>
      <w:r w:rsidRPr="00817D7C">
        <w:rPr>
          <w:b/>
          <w:sz w:val="22"/>
          <w:szCs w:val="22"/>
        </w:rPr>
        <w:t>ø</w:t>
      </w:r>
      <w:r w:rsidRPr="00817D7C">
        <w:rPr>
          <w:sz w:val="22"/>
          <w:szCs w:val="22"/>
        </w:rPr>
        <w:t xml:space="preserve"> vada più sicura, e dico nela cui compagnia </w:t>
      </w:r>
      <w:r w:rsidRPr="00817D7C">
        <w:rPr>
          <w:b/>
          <w:sz w:val="22"/>
          <w:szCs w:val="22"/>
        </w:rPr>
        <w:t>ø</w:t>
      </w:r>
      <w:r w:rsidRPr="00817D7C">
        <w:rPr>
          <w:sz w:val="22"/>
          <w:szCs w:val="22"/>
        </w:rPr>
        <w:t xml:space="preserve"> si metta, se </w:t>
      </w:r>
      <w:r w:rsidRPr="00817D7C">
        <w:rPr>
          <w:b/>
          <w:sz w:val="22"/>
          <w:szCs w:val="22"/>
        </w:rPr>
        <w:t>ø</w:t>
      </w:r>
      <w:r w:rsidRPr="00817D7C">
        <w:rPr>
          <w:sz w:val="22"/>
          <w:szCs w:val="22"/>
        </w:rPr>
        <w:t xml:space="preserve"> vuole sicuramente andare e sanza pericolo alcuno […]; ne la terza la licenzio del gire quando </w:t>
      </w:r>
      <w:r w:rsidRPr="00817D7C">
        <w:rPr>
          <w:b/>
          <w:sz w:val="22"/>
          <w:szCs w:val="22"/>
        </w:rPr>
        <w:t>ø</w:t>
      </w:r>
      <w:r w:rsidRPr="00817D7C">
        <w:rPr>
          <w:sz w:val="22"/>
          <w:szCs w:val="22"/>
        </w:rPr>
        <w:t xml:space="preserve"> vuole… (Dante, </w:t>
      </w:r>
      <w:r w:rsidRPr="00817D7C">
        <w:rPr>
          <w:i/>
          <w:iCs/>
          <w:sz w:val="22"/>
          <w:szCs w:val="22"/>
        </w:rPr>
        <w:t>Vita nuova</w:t>
      </w:r>
      <w:r w:rsidRPr="00817D7C">
        <w:rPr>
          <w:sz w:val="22"/>
          <w:szCs w:val="22"/>
        </w:rPr>
        <w:t xml:space="preserve"> 12.16)</w:t>
      </w:r>
    </w:p>
    <w:p w14:paraId="4CFA8749" w14:textId="1016D685" w:rsidR="00835528" w:rsidRPr="00817D7C" w:rsidRDefault="00835528" w:rsidP="00DD489F">
      <w:pPr>
        <w:tabs>
          <w:tab w:val="left" w:pos="426"/>
        </w:tabs>
        <w:ind w:left="567" w:hanging="567"/>
        <w:jc w:val="both"/>
        <w:rPr>
          <w:sz w:val="22"/>
          <w:szCs w:val="22"/>
        </w:rPr>
      </w:pPr>
      <w:r w:rsidRPr="00817D7C">
        <w:rPr>
          <w:sz w:val="22"/>
          <w:szCs w:val="22"/>
          <w:lang w:val="it-IT"/>
        </w:rPr>
        <w:tab/>
        <w:t xml:space="preserve">b. Mostrato la Filosofia perch’era la Fede mal vestita e stava cotale aviluppata, e come </w:t>
      </w:r>
      <w:r w:rsidRPr="00817D7C">
        <w:rPr>
          <w:b/>
          <w:sz w:val="22"/>
          <w:szCs w:val="22"/>
          <w:lang w:val="it-IT"/>
        </w:rPr>
        <w:t>ø</w:t>
      </w:r>
      <w:r w:rsidRPr="00817D7C">
        <w:rPr>
          <w:sz w:val="22"/>
          <w:szCs w:val="22"/>
          <w:lang w:val="it-IT"/>
        </w:rPr>
        <w:t xml:space="preserve"> era la più ricca reina del mondo e aveva più ricchi fedeli, disse: – Anche dicesti, figliuole, che </w:t>
      </w:r>
      <w:r w:rsidRPr="00817D7C">
        <w:rPr>
          <w:b/>
          <w:sz w:val="22"/>
          <w:szCs w:val="22"/>
          <w:lang w:val="it-IT"/>
        </w:rPr>
        <w:t>ø</w:t>
      </w:r>
      <w:r w:rsidRPr="00817D7C">
        <w:rPr>
          <w:sz w:val="22"/>
          <w:szCs w:val="22"/>
          <w:lang w:val="it-IT"/>
        </w:rPr>
        <w:t xml:space="preserve"> ne diede povera cena; e io ti dico che </w:t>
      </w:r>
      <w:r w:rsidRPr="00817D7C">
        <w:rPr>
          <w:b/>
          <w:sz w:val="22"/>
          <w:szCs w:val="22"/>
          <w:lang w:val="it-IT"/>
        </w:rPr>
        <w:t>ø</w:t>
      </w:r>
      <w:r w:rsidRPr="00817D7C">
        <w:rPr>
          <w:sz w:val="22"/>
          <w:szCs w:val="22"/>
          <w:lang w:val="it-IT"/>
        </w:rPr>
        <w:t xml:space="preserve"> ne diè cena buona, e chente </w:t>
      </w:r>
      <w:r w:rsidRPr="00817D7C">
        <w:rPr>
          <w:b/>
          <w:sz w:val="22"/>
          <w:szCs w:val="22"/>
          <w:lang w:val="it-IT"/>
        </w:rPr>
        <w:t>ø</w:t>
      </w:r>
      <w:r w:rsidRPr="00817D7C">
        <w:rPr>
          <w:sz w:val="22"/>
          <w:szCs w:val="22"/>
          <w:lang w:val="it-IT"/>
        </w:rPr>
        <w:t xml:space="preserve"> s’usa di dare agli amici (Bono Giamboni, </w:t>
      </w:r>
      <w:r w:rsidRPr="00817D7C">
        <w:rPr>
          <w:i/>
          <w:iCs/>
          <w:sz w:val="22"/>
          <w:szCs w:val="22"/>
          <w:lang w:val="it-IT"/>
        </w:rPr>
        <w:t>Libro</w:t>
      </w:r>
      <w:r w:rsidRPr="00817D7C">
        <w:rPr>
          <w:sz w:val="22"/>
          <w:szCs w:val="22"/>
          <w:lang w:val="it-IT"/>
        </w:rPr>
        <w:t xml:space="preserve"> 20.1)</w:t>
      </w:r>
    </w:p>
    <w:p w14:paraId="2CBE790F" w14:textId="77777777" w:rsidR="00835528" w:rsidRDefault="00835528" w:rsidP="00DD489F">
      <w:pPr>
        <w:jc w:val="both"/>
        <w:rPr>
          <w:lang w:val="hu-HU"/>
        </w:rPr>
      </w:pPr>
    </w:p>
    <w:p w14:paraId="605892DA" w14:textId="3520B9D7" w:rsidR="009E2460" w:rsidRDefault="009E2460" w:rsidP="009B637C">
      <w:pPr>
        <w:ind w:firstLine="284"/>
        <w:jc w:val="both"/>
        <w:rPr>
          <w:lang w:val="hu-HU"/>
        </w:rPr>
      </w:pPr>
      <w:r>
        <w:rPr>
          <w:lang w:val="hu-HU"/>
        </w:rPr>
        <w:t xml:space="preserve">Questa differenza potrebbe in teoria essere interpretata come il riflesso diretto di un cambiamento in atto (Bono era un po’ più anziano di Dante), ma </w:t>
      </w:r>
      <w:r w:rsidR="00DA5D65">
        <w:rPr>
          <w:lang w:val="hu-HU"/>
        </w:rPr>
        <w:t xml:space="preserve">il contrasto sembra troppo netto ed </w:t>
      </w:r>
      <w:r>
        <w:rPr>
          <w:lang w:val="hu-HU"/>
        </w:rPr>
        <w:t>è più</w:t>
      </w:r>
      <w:r w:rsidR="00DA5D65">
        <w:rPr>
          <w:lang w:val="hu-HU"/>
        </w:rPr>
        <w:t xml:space="preserve"> probabile che vada interpretato</w:t>
      </w:r>
      <w:r>
        <w:rPr>
          <w:lang w:val="hu-HU"/>
        </w:rPr>
        <w:t xml:space="preserve"> come un diverso atteggiamento verso </w:t>
      </w:r>
      <w:r w:rsidR="00DA5D65">
        <w:rPr>
          <w:lang w:val="hu-HU"/>
        </w:rPr>
        <w:t xml:space="preserve">la lingua parlata: Bono si atterrebbe a un registro più formale (influenzato dal latino), mentre Dante accoglierebbe una caratteristica dell’uso vivo. </w:t>
      </w:r>
      <w:r w:rsidR="005446A6">
        <w:rPr>
          <w:lang w:val="hu-HU"/>
        </w:rPr>
        <w:t xml:space="preserve">Che l’uso di Dante corrispondesse all’uso vivo, è confermato dal fatto che </w:t>
      </w:r>
      <w:r w:rsidR="00ED3653">
        <w:rPr>
          <w:lang w:val="hu-HU"/>
        </w:rPr>
        <w:t>è in sintonia</w:t>
      </w:r>
      <w:r w:rsidR="005446A6">
        <w:rPr>
          <w:lang w:val="hu-HU"/>
        </w:rPr>
        <w:t xml:space="preserve"> </w:t>
      </w:r>
      <w:r w:rsidR="00ED3653">
        <w:rPr>
          <w:lang w:val="hu-HU"/>
        </w:rPr>
        <w:t>con</w:t>
      </w:r>
      <w:r w:rsidR="005446A6">
        <w:rPr>
          <w:lang w:val="hu-HU"/>
        </w:rPr>
        <w:t xml:space="preserve"> quella che sarà l’evoluzione successiva: r</w:t>
      </w:r>
      <w:r w:rsidR="007F0E5A">
        <w:rPr>
          <w:lang w:val="hu-HU"/>
        </w:rPr>
        <w:t xml:space="preserve">itroviamo </w:t>
      </w:r>
      <w:r w:rsidR="00ED3653">
        <w:rPr>
          <w:lang w:val="hu-HU"/>
        </w:rPr>
        <w:t>infatti l’espressione obbligatoria del soggetto nelle subordinate</w:t>
      </w:r>
      <w:r w:rsidR="007F0E5A">
        <w:rPr>
          <w:lang w:val="hu-HU"/>
        </w:rPr>
        <w:t xml:space="preserve">, </w:t>
      </w:r>
      <w:r w:rsidR="005446A6">
        <w:rPr>
          <w:lang w:val="hu-HU"/>
        </w:rPr>
        <w:t xml:space="preserve">estesa </w:t>
      </w:r>
      <w:r w:rsidR="00BF4698">
        <w:rPr>
          <w:lang w:val="hu-HU"/>
        </w:rPr>
        <w:t xml:space="preserve">anche </w:t>
      </w:r>
      <w:r w:rsidR="005446A6">
        <w:rPr>
          <w:lang w:val="hu-HU"/>
        </w:rPr>
        <w:t>alla 3. pers., mezzo secolo più tardi</w:t>
      </w:r>
      <w:r w:rsidR="007F0E5A">
        <w:rPr>
          <w:lang w:val="hu-HU"/>
        </w:rPr>
        <w:t xml:space="preserve"> </w:t>
      </w:r>
      <w:r w:rsidR="00216533">
        <w:rPr>
          <w:lang w:val="hu-HU"/>
        </w:rPr>
        <w:t xml:space="preserve">nel </w:t>
      </w:r>
      <w:r w:rsidR="00216533" w:rsidRPr="00216533">
        <w:rPr>
          <w:i/>
          <w:lang w:val="hu-HU"/>
        </w:rPr>
        <w:t>Decameron</w:t>
      </w:r>
      <w:r w:rsidR="00216533">
        <w:rPr>
          <w:lang w:val="hu-HU"/>
        </w:rPr>
        <w:t xml:space="preserve"> di Boccaccio</w:t>
      </w:r>
      <w:r w:rsidR="00D85BB8">
        <w:rPr>
          <w:lang w:val="hu-HU"/>
        </w:rPr>
        <w:t xml:space="preserve"> (cfr. anche Palermo 1997, capp. 2-3, spec. 3.9)</w:t>
      </w:r>
      <w:r w:rsidR="005446A6">
        <w:rPr>
          <w:lang w:val="hu-HU"/>
        </w:rPr>
        <w:t>:</w:t>
      </w:r>
    </w:p>
    <w:p w14:paraId="713AA803" w14:textId="77777777" w:rsidR="005446A6" w:rsidRDefault="005446A6" w:rsidP="00DD489F">
      <w:pPr>
        <w:jc w:val="both"/>
        <w:rPr>
          <w:lang w:val="hu-HU"/>
        </w:rPr>
      </w:pPr>
    </w:p>
    <w:p w14:paraId="3CD2FC5C" w14:textId="67028D19" w:rsidR="007F0E5A" w:rsidRPr="00817D7C" w:rsidRDefault="005446A6" w:rsidP="00DD489F">
      <w:pPr>
        <w:tabs>
          <w:tab w:val="left" w:pos="426"/>
        </w:tabs>
        <w:ind w:left="567" w:hanging="567"/>
        <w:jc w:val="both"/>
        <w:rPr>
          <w:sz w:val="22"/>
          <w:szCs w:val="22"/>
        </w:rPr>
      </w:pPr>
      <w:r w:rsidRPr="00817D7C">
        <w:rPr>
          <w:sz w:val="22"/>
          <w:szCs w:val="22"/>
        </w:rPr>
        <w:t>(4)</w:t>
      </w:r>
      <w:r w:rsidRPr="00817D7C">
        <w:rPr>
          <w:sz w:val="22"/>
          <w:szCs w:val="22"/>
        </w:rPr>
        <w:tab/>
        <w:t xml:space="preserve">a. </w:t>
      </w:r>
      <w:r w:rsidR="007F0E5A" w:rsidRPr="00817D7C">
        <w:rPr>
          <w:sz w:val="22"/>
          <w:szCs w:val="22"/>
        </w:rPr>
        <w:t xml:space="preserve">ella ha infino a qui, non per amore che </w:t>
      </w:r>
      <w:r w:rsidR="007F0E5A" w:rsidRPr="00817D7C">
        <w:rPr>
          <w:b/>
          <w:sz w:val="22"/>
          <w:szCs w:val="22"/>
        </w:rPr>
        <w:t>ella</w:t>
      </w:r>
      <w:r w:rsidRPr="00817D7C">
        <w:rPr>
          <w:sz w:val="22"/>
          <w:szCs w:val="22"/>
        </w:rPr>
        <w:t xml:space="preserve"> ti porti ma a instanzia de’</w:t>
      </w:r>
      <w:r w:rsidR="007F0E5A" w:rsidRPr="00817D7C">
        <w:rPr>
          <w:sz w:val="22"/>
          <w:szCs w:val="22"/>
        </w:rPr>
        <w:t xml:space="preserve"> prieghi miei, taciuto di ci</w:t>
      </w:r>
      <w:r w:rsidRPr="00817D7C">
        <w:rPr>
          <w:sz w:val="22"/>
          <w:szCs w:val="22"/>
        </w:rPr>
        <w:t xml:space="preserve">ò che fatto hai; </w:t>
      </w:r>
      <w:r w:rsidR="007F0E5A" w:rsidRPr="00817D7C">
        <w:rPr>
          <w:sz w:val="22"/>
          <w:szCs w:val="22"/>
        </w:rPr>
        <w:t>ma e</w:t>
      </w:r>
      <w:r w:rsidRPr="00817D7C">
        <w:rPr>
          <w:sz w:val="22"/>
          <w:szCs w:val="22"/>
        </w:rPr>
        <w:t xml:space="preserve">ssa non tacerà più: conceduta l’ho la licenzia che, </w:t>
      </w:r>
      <w:r w:rsidR="007F0E5A" w:rsidRPr="00817D7C">
        <w:rPr>
          <w:sz w:val="22"/>
          <w:szCs w:val="22"/>
        </w:rPr>
        <w:t xml:space="preserve">se tu più in cosa alcuna le spiaci, che </w:t>
      </w:r>
      <w:r w:rsidR="007F0E5A" w:rsidRPr="00817D7C">
        <w:rPr>
          <w:b/>
          <w:sz w:val="22"/>
          <w:szCs w:val="22"/>
        </w:rPr>
        <w:t>ella</w:t>
      </w:r>
      <w:r w:rsidRPr="00817D7C">
        <w:rPr>
          <w:sz w:val="22"/>
          <w:szCs w:val="22"/>
        </w:rPr>
        <w:t xml:space="preserve"> faccia il parer </w:t>
      </w:r>
      <w:r w:rsidR="007F0E5A" w:rsidRPr="00817D7C">
        <w:rPr>
          <w:sz w:val="22"/>
          <w:szCs w:val="22"/>
        </w:rPr>
        <w:t>suo. Che farai tu se </w:t>
      </w:r>
      <w:r w:rsidR="007F0E5A" w:rsidRPr="00817D7C">
        <w:rPr>
          <w:b/>
          <w:sz w:val="22"/>
          <w:szCs w:val="22"/>
        </w:rPr>
        <w:t>ella </w:t>
      </w:r>
      <w:r w:rsidRPr="00817D7C">
        <w:rPr>
          <w:sz w:val="22"/>
          <w:szCs w:val="22"/>
        </w:rPr>
        <w:t>il dice a’</w:t>
      </w:r>
      <w:r w:rsidR="007F0E5A" w:rsidRPr="00817D7C">
        <w:rPr>
          <w:sz w:val="22"/>
          <w:szCs w:val="22"/>
        </w:rPr>
        <w:t xml:space="preserve"> fratelli? (Boccaccio, </w:t>
      </w:r>
      <w:r w:rsidR="007F0E5A" w:rsidRPr="00817D7C">
        <w:rPr>
          <w:i/>
          <w:iCs/>
          <w:sz w:val="22"/>
          <w:szCs w:val="22"/>
        </w:rPr>
        <w:t>Decameron</w:t>
      </w:r>
      <w:r w:rsidR="007F0E5A" w:rsidRPr="00817D7C">
        <w:rPr>
          <w:sz w:val="22"/>
          <w:szCs w:val="22"/>
        </w:rPr>
        <w:t xml:space="preserve"> 3.3.52)</w:t>
      </w:r>
    </w:p>
    <w:p w14:paraId="6E6294C6" w14:textId="6BC7F8C5" w:rsidR="007F0E5A" w:rsidRPr="00817D7C" w:rsidRDefault="005446A6" w:rsidP="00DD489F">
      <w:pPr>
        <w:tabs>
          <w:tab w:val="left" w:pos="426"/>
        </w:tabs>
        <w:ind w:left="567" w:hanging="567"/>
        <w:jc w:val="both"/>
        <w:rPr>
          <w:sz w:val="22"/>
          <w:szCs w:val="22"/>
        </w:rPr>
      </w:pPr>
      <w:r w:rsidRPr="00817D7C">
        <w:rPr>
          <w:sz w:val="22"/>
          <w:szCs w:val="22"/>
          <w:lang w:val="it-IT"/>
        </w:rPr>
        <w:tab/>
        <w:t>b.</w:t>
      </w:r>
      <w:r w:rsidR="007F0E5A" w:rsidRPr="00817D7C">
        <w:rPr>
          <w:sz w:val="22"/>
          <w:szCs w:val="22"/>
          <w:lang w:val="it-IT"/>
        </w:rPr>
        <w:t xml:space="preserve"> e e</w:t>
      </w:r>
      <w:r w:rsidR="007F0E5A" w:rsidRPr="00817D7C">
        <w:rPr>
          <w:sz w:val="22"/>
          <w:szCs w:val="22"/>
        </w:rPr>
        <w:t>gli è il miglior del mondo da ci</w:t>
      </w:r>
      <w:r w:rsidRPr="00817D7C">
        <w:rPr>
          <w:sz w:val="22"/>
          <w:szCs w:val="22"/>
        </w:rPr>
        <w:t xml:space="preserve">ò costui, ché, perché </w:t>
      </w:r>
      <w:r w:rsidR="007F0E5A" w:rsidRPr="00817D7C">
        <w:rPr>
          <w:b/>
          <w:sz w:val="22"/>
          <w:szCs w:val="22"/>
        </w:rPr>
        <w:t>egli</w:t>
      </w:r>
      <w:r w:rsidR="007F0E5A" w:rsidRPr="00817D7C">
        <w:rPr>
          <w:sz w:val="22"/>
          <w:szCs w:val="22"/>
        </w:rPr>
        <w:t xml:space="preserve"> pur volesse, </w:t>
      </w:r>
      <w:r w:rsidR="007F0E5A" w:rsidRPr="00817D7C">
        <w:rPr>
          <w:b/>
          <w:sz w:val="22"/>
          <w:szCs w:val="22"/>
        </w:rPr>
        <w:t>egli</w:t>
      </w:r>
      <w:r w:rsidR="007F0E5A" w:rsidRPr="00817D7C">
        <w:rPr>
          <w:sz w:val="22"/>
          <w:szCs w:val="22"/>
        </w:rPr>
        <w:t xml:space="preserve"> nol potrebbe né saprebbe ridire: tu vedi che </w:t>
      </w:r>
      <w:r w:rsidR="007F0E5A" w:rsidRPr="00817D7C">
        <w:rPr>
          <w:b/>
          <w:sz w:val="22"/>
          <w:szCs w:val="22"/>
        </w:rPr>
        <w:t>egli</w:t>
      </w:r>
      <w:r w:rsidR="007F0E5A" w:rsidRPr="00817D7C">
        <w:rPr>
          <w:sz w:val="22"/>
          <w:szCs w:val="22"/>
        </w:rPr>
        <w:t xml:space="preserve"> è</w:t>
      </w:r>
      <w:r w:rsidRPr="00817D7C">
        <w:rPr>
          <w:sz w:val="22"/>
          <w:szCs w:val="22"/>
        </w:rPr>
        <w:t xml:space="preserve"> un cotal giovanaccio sciocco, </w:t>
      </w:r>
      <w:r w:rsidR="007F0E5A" w:rsidRPr="00817D7C">
        <w:rPr>
          <w:sz w:val="22"/>
          <w:szCs w:val="22"/>
        </w:rPr>
        <w:t xml:space="preserve">cresciuto innanzi al senno (Boccaccio, </w:t>
      </w:r>
      <w:r w:rsidR="007F0E5A" w:rsidRPr="00817D7C">
        <w:rPr>
          <w:i/>
          <w:iCs/>
          <w:sz w:val="22"/>
          <w:szCs w:val="22"/>
        </w:rPr>
        <w:t>Decameron</w:t>
      </w:r>
      <w:r w:rsidR="007F0E5A" w:rsidRPr="00817D7C">
        <w:rPr>
          <w:sz w:val="22"/>
          <w:szCs w:val="22"/>
        </w:rPr>
        <w:t xml:space="preserve"> 3.1.24)</w:t>
      </w:r>
    </w:p>
    <w:p w14:paraId="4106A510" w14:textId="77777777" w:rsidR="009E2460" w:rsidRDefault="009E2460" w:rsidP="00DD489F">
      <w:pPr>
        <w:jc w:val="both"/>
        <w:rPr>
          <w:lang w:val="hu-HU"/>
        </w:rPr>
      </w:pPr>
    </w:p>
    <w:p w14:paraId="11D44633" w14:textId="32F63D99" w:rsidR="00ED3653" w:rsidRDefault="009E0FF3" w:rsidP="00DD489F">
      <w:pPr>
        <w:ind w:firstLine="284"/>
        <w:jc w:val="both"/>
        <w:rPr>
          <w:lang w:val="hu-HU"/>
        </w:rPr>
      </w:pPr>
      <w:r>
        <w:rPr>
          <w:lang w:val="hu-HU"/>
        </w:rPr>
        <w:t xml:space="preserve">Questo esempio mostra (banalmente) come l’assenza di un dato fenomeno in un testo non può essere presa come una prova della sua assenza nella lingua parlata, ma anche (meno banalmente) come la sua comparsa in un testo non costituisca un riflesso diretto della sua comparsa nella lingua parlata: un fenomeno della lingua parlata </w:t>
      </w:r>
      <w:r w:rsidR="00B13C8A">
        <w:rPr>
          <w:lang w:val="hu-HU"/>
        </w:rPr>
        <w:t>compare in maniera regolare</w:t>
      </w:r>
      <w:r>
        <w:rPr>
          <w:lang w:val="hu-HU"/>
        </w:rPr>
        <w:t xml:space="preserve"> nella lingua scritta </w:t>
      </w:r>
      <w:r w:rsidR="00B13C8A">
        <w:rPr>
          <w:lang w:val="hu-HU"/>
        </w:rPr>
        <w:t xml:space="preserve">solo </w:t>
      </w:r>
      <w:r>
        <w:rPr>
          <w:lang w:val="hu-HU"/>
        </w:rPr>
        <w:t xml:space="preserve">quando cambia l’atteggiamento degli scriventi </w:t>
      </w:r>
      <w:r w:rsidR="0012129D">
        <w:rPr>
          <w:lang w:val="hu-HU"/>
        </w:rPr>
        <w:t>rispetto all’operazione della scrittura</w:t>
      </w:r>
      <w:r>
        <w:rPr>
          <w:lang w:val="hu-HU"/>
        </w:rPr>
        <w:t xml:space="preserve"> (anche se tracce più o meno sporadiche della lingua parlata possono</w:t>
      </w:r>
      <w:r w:rsidR="00B13C8A">
        <w:rPr>
          <w:lang w:val="hu-HU"/>
        </w:rPr>
        <w:t xml:space="preserve"> penetrare nella lingua scritta contro la volontà degli scriventi). Per fare un altro esempio, nel portoghese tra la fine del Settecento e la prima metà dell’Ottocento i pronomi clitici continuano a essere collocati </w:t>
      </w:r>
      <w:r w:rsidR="00BF4698">
        <w:rPr>
          <w:lang w:val="hu-HU"/>
        </w:rPr>
        <w:t xml:space="preserve">grosso modo </w:t>
      </w:r>
      <w:r w:rsidR="00B13C8A">
        <w:rPr>
          <w:lang w:val="hu-HU"/>
        </w:rPr>
        <w:t>secondo le regole del portoghese classico del Seicento – e ques</w:t>
      </w:r>
      <w:r w:rsidR="00BF4698">
        <w:rPr>
          <w:lang w:val="hu-HU"/>
        </w:rPr>
        <w:t>to in tutti i tipi di scritture:</w:t>
      </w:r>
      <w:r w:rsidR="00B13C8A">
        <w:rPr>
          <w:lang w:val="hu-HU"/>
        </w:rPr>
        <w:t xml:space="preserve"> letteratura di stile alto, letteratura scientifica, letteratura di consumo, carteggi privati, ecc. Il sistema moderno compare improvvisamente nella prosa colloquiale delle </w:t>
      </w:r>
      <w:r w:rsidR="006206CC">
        <w:rPr>
          <w:i/>
          <w:lang w:val="hu-HU"/>
        </w:rPr>
        <w:t>Viagens na Minha T</w:t>
      </w:r>
      <w:r w:rsidR="00B13C8A" w:rsidRPr="00B13C8A">
        <w:rPr>
          <w:i/>
          <w:lang w:val="hu-HU"/>
        </w:rPr>
        <w:t>erra</w:t>
      </w:r>
      <w:r w:rsidR="006206CC">
        <w:rPr>
          <w:lang w:val="hu-HU"/>
        </w:rPr>
        <w:t xml:space="preserve"> di Almeida Garrett (1846</w:t>
      </w:r>
      <w:r w:rsidR="00B13C8A">
        <w:rPr>
          <w:lang w:val="hu-HU"/>
        </w:rPr>
        <w:t>)</w:t>
      </w:r>
      <w:r w:rsidR="006206CC">
        <w:rPr>
          <w:lang w:val="hu-HU"/>
        </w:rPr>
        <w:t>:</w:t>
      </w:r>
      <w:r w:rsidR="007C67FC">
        <w:rPr>
          <w:rStyle w:val="FootnoteReference"/>
          <w:lang w:val="hu-HU"/>
        </w:rPr>
        <w:footnoteReference w:id="3"/>
      </w:r>
      <w:r w:rsidR="006206CC">
        <w:rPr>
          <w:lang w:val="hu-HU"/>
        </w:rPr>
        <w:t xml:space="preserve"> non perché le regole fossero cambiate</w:t>
      </w:r>
      <w:r w:rsidR="00C61C28">
        <w:rPr>
          <w:lang w:val="hu-HU"/>
        </w:rPr>
        <w:t xml:space="preserve"> da un momento all’altro nella testa dello scrittore, ma perché lo scrittore aveva deciso di usare una lingua più vicina a quella orale.</w:t>
      </w:r>
    </w:p>
    <w:p w14:paraId="631975A3" w14:textId="77777777" w:rsidR="00D6118D" w:rsidRDefault="00D6118D" w:rsidP="00DD489F">
      <w:pPr>
        <w:ind w:firstLine="284"/>
        <w:jc w:val="both"/>
        <w:rPr>
          <w:lang w:val="hu-HU"/>
        </w:rPr>
      </w:pPr>
    </w:p>
    <w:p w14:paraId="70AFE692" w14:textId="0086D993" w:rsidR="001D29F1" w:rsidRDefault="00421147" w:rsidP="00DD489F">
      <w:pPr>
        <w:jc w:val="both"/>
      </w:pPr>
      <w:r>
        <w:t>5</w:t>
      </w:r>
      <w:r w:rsidR="00D6118D">
        <w:t xml:space="preserve">. </w:t>
      </w:r>
      <w:r w:rsidR="001D29F1">
        <w:t>Come principio generale dobbiamo dunque accettare che «[l]</w:t>
      </w:r>
      <w:r w:rsidR="001D29F1" w:rsidRPr="001D29F1">
        <w:t>a lingua di un testo non può essere descritta semplicemente come un “sistema” […] Lo scrittore, non meno del parlante, si muove tra sistemi diversi, anche quando si</w:t>
      </w:r>
      <w:r w:rsidR="001D29F1">
        <w:t>a monolingue» (Renzi 1976).</w:t>
      </w:r>
      <w:r w:rsidR="001D29F1" w:rsidRPr="00C51DEF">
        <w:rPr>
          <w:sz w:val="22"/>
          <w:szCs w:val="22"/>
        </w:rPr>
        <w:t xml:space="preserve"> </w:t>
      </w:r>
      <w:r w:rsidR="001D29F1">
        <w:t>Ma vediamo un caso in cui questo</w:t>
      </w:r>
      <w:r w:rsidR="006A32B6">
        <w:t xml:space="preserve"> princ</w:t>
      </w:r>
      <w:r w:rsidR="00384DDE">
        <w:t>ipi</w:t>
      </w:r>
      <w:r w:rsidR="001D29F1">
        <w:t>o non è stato rispettato</w:t>
      </w:r>
      <w:r w:rsidR="00384DDE">
        <w:t xml:space="preserve">. </w:t>
      </w:r>
    </w:p>
    <w:p w14:paraId="4A5197D8" w14:textId="2059B2F0" w:rsidR="00C51DEF" w:rsidRPr="001D29F1" w:rsidRDefault="00384DDE" w:rsidP="001D29F1">
      <w:pPr>
        <w:ind w:firstLine="284"/>
        <w:jc w:val="both"/>
      </w:pPr>
      <w:r>
        <w:t>I</w:t>
      </w:r>
      <w:r w:rsidR="006A32B6">
        <w:t>n un articolo dedicato all’ordine delle parole nell’</w:t>
      </w:r>
      <w:r w:rsidR="00D6118D" w:rsidRPr="00616C70">
        <w:rPr>
          <w:i/>
        </w:rPr>
        <w:t>Itinerarium Egeriae</w:t>
      </w:r>
      <w:r w:rsidR="00D6118D">
        <w:t xml:space="preserve"> </w:t>
      </w:r>
      <w:r w:rsidR="006A32B6">
        <w:t xml:space="preserve">Adam Ledgeway (2017) </w:t>
      </w:r>
      <w:r>
        <w:t>sostiene che</w:t>
      </w:r>
      <w:r w:rsidR="00D6118D">
        <w:t xml:space="preserve"> il testo presenta una grammatica V2 del tipo di quelle attestate nelle lingue romanze medievali</w:t>
      </w:r>
      <w:r w:rsidR="00D14DD5">
        <w:t xml:space="preserve"> ed è in base a questa ipotesi che analizza i dati raccolti</w:t>
      </w:r>
      <w:r w:rsidR="00D6118D">
        <w:t xml:space="preserve">. Ora questa è un’ipotesi molto forte: presuppone che il testo rifletta direttamente l’evoluzione della lingua parlata, cioè che l’autrice del testo scrivesse </w:t>
      </w:r>
      <w:r w:rsidR="00AF7D73">
        <w:t xml:space="preserve">essenzialmente </w:t>
      </w:r>
      <w:r w:rsidR="00D6118D">
        <w:t xml:space="preserve">come parlava (almeno per quanto riguarda l’ordine delle parole). Una simile ipotesi non </w:t>
      </w:r>
      <w:r w:rsidR="00BD4BB3">
        <w:t>è sicuramente</w:t>
      </w:r>
      <w:r w:rsidR="00D6118D">
        <w:t xml:space="preserve"> accettabile, e la tradizione di studi sul latino tardo e volgare ha sempre sostenuto infatti che testi volgari nel senso pieno della parola non esistono – esistono solo testi latini in cui per le carenze culturali dell’autore (che cerca di scrivere secondo certe norme, ma non ci riesce) si trovano deviazioni rispetto alla norma: queste deviazioni possono rappresentare infiltrazioni della lingua parlata nella lingua scritta</w:t>
      </w:r>
      <w:r w:rsidR="00C51DEF">
        <w:rPr>
          <w:rStyle w:val="FootnoteReference"/>
        </w:rPr>
        <w:footnoteReference w:id="4"/>
      </w:r>
      <w:r w:rsidR="00777FEA">
        <w:t xml:space="preserve"> (ma, come abbiamo già visto, possono essere anche dei semplici errori: norme male apprese, ipercorrettismi, ecc.). </w:t>
      </w:r>
      <w:r w:rsidR="00C51DEF">
        <w:t xml:space="preserve">Come scrive Lorenzo </w:t>
      </w:r>
      <w:r w:rsidR="00C51DEF" w:rsidRPr="001D29F1">
        <w:t xml:space="preserve">Renzi: </w:t>
      </w:r>
      <w:r w:rsidR="001D29F1" w:rsidRPr="001D29F1">
        <w:t>«Egeria non scrive certo in latino reale, ma si muove tra la norma classica (che conosce male, ma a cui fa pur sempre appello) e quelle che sono probabilmente norme nuove</w:t>
      </w:r>
      <w:r w:rsidR="001D29F1">
        <w:t>»</w:t>
      </w:r>
      <w:r w:rsidR="001D29F1" w:rsidRPr="001D29F1">
        <w:t xml:space="preserve"> (1976)</w:t>
      </w:r>
      <w:r w:rsidR="001D29F1">
        <w:t>.</w:t>
      </w:r>
    </w:p>
    <w:p w14:paraId="7C83A71E" w14:textId="73EF714B" w:rsidR="00935EC0" w:rsidRDefault="00D6118D" w:rsidP="00DD489F">
      <w:pPr>
        <w:ind w:firstLine="284"/>
        <w:jc w:val="both"/>
      </w:pPr>
      <w:r>
        <w:t xml:space="preserve">Che l’autrice seguisse o almeno tentasse di seguire la norma classica anche nell’ordine delle parole si vede da esempi come </w:t>
      </w:r>
      <w:r w:rsidR="00817D7C">
        <w:t>(5</w:t>
      </w:r>
      <w:r w:rsidR="00935EC0">
        <w:t>),</w:t>
      </w:r>
      <w:r w:rsidR="00935EC0" w:rsidRPr="00935EC0">
        <w:t xml:space="preserve"> </w:t>
      </w:r>
      <w:r w:rsidR="00935EC0">
        <w:t xml:space="preserve">con pronome in posizione Wackernagel e verbo finale, con rispetto delle regole classiche (anche se forse </w:t>
      </w:r>
      <w:r w:rsidR="00935EC0" w:rsidRPr="004A11AC">
        <w:rPr>
          <w:i/>
        </w:rPr>
        <w:t>tamen</w:t>
      </w:r>
      <w:r w:rsidR="00935EC0">
        <w:t xml:space="preserve"> sarebbe stato meglio prima di </w:t>
      </w:r>
      <w:r w:rsidR="00935EC0" w:rsidRPr="004A11AC">
        <w:rPr>
          <w:i/>
        </w:rPr>
        <w:t>se</w:t>
      </w:r>
      <w:r w:rsidR="00935EC0">
        <w:t>); o da ese</w:t>
      </w:r>
      <w:r w:rsidR="00817D7C">
        <w:t>mpi di iperbato come (6</w:t>
      </w:r>
      <w:r w:rsidR="00935EC0">
        <w:t>) (Väänänen 1987, p. 112);</w:t>
      </w:r>
      <w:r w:rsidR="00935EC0" w:rsidRPr="00935EC0">
        <w:t xml:space="preserve"> </w:t>
      </w:r>
      <w:r w:rsidR="00817D7C">
        <w:t>o da casi come (7</w:t>
      </w:r>
      <w:r w:rsidR="00935EC0">
        <w:t>),</w:t>
      </w:r>
      <w:r w:rsidR="00935EC0" w:rsidRPr="00935EC0">
        <w:t xml:space="preserve"> </w:t>
      </w:r>
      <w:r w:rsidR="00935EC0">
        <w:t xml:space="preserve">con anteposizione di un costituente a </w:t>
      </w:r>
      <w:r w:rsidR="00935EC0" w:rsidRPr="002915B1">
        <w:rPr>
          <w:i/>
        </w:rPr>
        <w:t>cum</w:t>
      </w:r>
      <w:r w:rsidR="00935EC0">
        <w:t>, di nuovo uno stilema classico:</w:t>
      </w:r>
    </w:p>
    <w:p w14:paraId="57789EA0" w14:textId="77777777" w:rsidR="00935EC0" w:rsidRDefault="00935EC0" w:rsidP="00DD489F">
      <w:pPr>
        <w:jc w:val="both"/>
      </w:pPr>
    </w:p>
    <w:p w14:paraId="4D9C7C5F" w14:textId="0A40C654" w:rsidR="00D6118D" w:rsidRPr="00060345" w:rsidRDefault="00817D7C" w:rsidP="00060345">
      <w:pPr>
        <w:tabs>
          <w:tab w:val="left" w:pos="426"/>
          <w:tab w:val="left" w:pos="567"/>
        </w:tabs>
        <w:ind w:left="426" w:hanging="426"/>
        <w:jc w:val="both"/>
        <w:rPr>
          <w:sz w:val="22"/>
          <w:szCs w:val="22"/>
        </w:rPr>
      </w:pPr>
      <w:r w:rsidRPr="00060345">
        <w:rPr>
          <w:sz w:val="22"/>
          <w:szCs w:val="22"/>
        </w:rPr>
        <w:t>(5</w:t>
      </w:r>
      <w:r w:rsidR="00935EC0" w:rsidRPr="00060345">
        <w:rPr>
          <w:sz w:val="22"/>
          <w:szCs w:val="22"/>
        </w:rPr>
        <w:t>)</w:t>
      </w:r>
      <w:r w:rsidR="00935EC0" w:rsidRPr="00060345">
        <w:rPr>
          <w:sz w:val="22"/>
          <w:szCs w:val="22"/>
        </w:rPr>
        <w:tab/>
      </w:r>
      <w:r w:rsidR="00D6118D" w:rsidRPr="00060345">
        <w:rPr>
          <w:sz w:val="22"/>
          <w:szCs w:val="22"/>
        </w:rPr>
        <w:t xml:space="preserve">ubi </w:t>
      </w:r>
      <w:r w:rsidR="00D6118D" w:rsidRPr="00060345">
        <w:rPr>
          <w:i/>
          <w:sz w:val="22"/>
          <w:szCs w:val="22"/>
        </w:rPr>
        <w:t>se</w:t>
      </w:r>
      <w:r w:rsidR="00D6118D" w:rsidRPr="00060345">
        <w:rPr>
          <w:sz w:val="22"/>
          <w:szCs w:val="22"/>
        </w:rPr>
        <w:t xml:space="preserve"> tamen montes illi inter quos ibamus </w:t>
      </w:r>
      <w:r w:rsidR="00D6118D" w:rsidRPr="00060345">
        <w:rPr>
          <w:i/>
          <w:sz w:val="22"/>
          <w:szCs w:val="22"/>
        </w:rPr>
        <w:t>aperiebant</w:t>
      </w:r>
      <w:r w:rsidR="00D6118D" w:rsidRPr="00060345">
        <w:rPr>
          <w:sz w:val="22"/>
          <w:szCs w:val="22"/>
        </w:rPr>
        <w:t xml:space="preserve"> (</w:t>
      </w:r>
      <w:r w:rsidR="00524353" w:rsidRPr="00060345">
        <w:rPr>
          <w:i/>
          <w:sz w:val="22"/>
          <w:szCs w:val="22"/>
        </w:rPr>
        <w:t>Itinerarium</w:t>
      </w:r>
      <w:r w:rsidR="00524353" w:rsidRPr="00060345">
        <w:rPr>
          <w:sz w:val="22"/>
          <w:szCs w:val="22"/>
        </w:rPr>
        <w:t xml:space="preserve"> </w:t>
      </w:r>
      <w:r w:rsidR="00D6118D" w:rsidRPr="00060345">
        <w:rPr>
          <w:sz w:val="22"/>
          <w:szCs w:val="22"/>
        </w:rPr>
        <w:t>1.1)</w:t>
      </w:r>
      <w:r w:rsidR="00060345" w:rsidRPr="00060345">
        <w:rPr>
          <w:sz w:val="22"/>
          <w:szCs w:val="22"/>
        </w:rPr>
        <w:t xml:space="preserve"> ‘dove </w:t>
      </w:r>
      <w:r w:rsidR="00851301">
        <w:rPr>
          <w:sz w:val="22"/>
          <w:szCs w:val="22"/>
        </w:rPr>
        <w:t>le montagne</w:t>
      </w:r>
      <w:r w:rsidR="00060345" w:rsidRPr="00060345">
        <w:rPr>
          <w:sz w:val="22"/>
          <w:szCs w:val="22"/>
        </w:rPr>
        <w:t xml:space="preserve"> tra </w:t>
      </w:r>
      <w:r w:rsidR="00851301">
        <w:rPr>
          <w:sz w:val="22"/>
          <w:szCs w:val="22"/>
        </w:rPr>
        <w:t>cui passavamo</w:t>
      </w:r>
      <w:r w:rsidR="00060345" w:rsidRPr="00060345">
        <w:rPr>
          <w:sz w:val="22"/>
          <w:szCs w:val="22"/>
        </w:rPr>
        <w:t>, si aprivano’</w:t>
      </w:r>
    </w:p>
    <w:p w14:paraId="4FD1D498" w14:textId="5C888BE7" w:rsidR="00D6118D" w:rsidRPr="00851301" w:rsidRDefault="00817D7C" w:rsidP="00DD489F">
      <w:pPr>
        <w:tabs>
          <w:tab w:val="left" w:pos="426"/>
        </w:tabs>
        <w:jc w:val="both"/>
        <w:rPr>
          <w:sz w:val="22"/>
          <w:szCs w:val="22"/>
        </w:rPr>
      </w:pPr>
      <w:r w:rsidRPr="00851301">
        <w:rPr>
          <w:sz w:val="22"/>
          <w:szCs w:val="22"/>
        </w:rPr>
        <w:t>(6</w:t>
      </w:r>
      <w:r w:rsidR="00935EC0" w:rsidRPr="00851301">
        <w:rPr>
          <w:sz w:val="22"/>
          <w:szCs w:val="22"/>
        </w:rPr>
        <w:t>)</w:t>
      </w:r>
      <w:r w:rsidR="00935EC0" w:rsidRPr="00851301">
        <w:rPr>
          <w:sz w:val="22"/>
          <w:szCs w:val="22"/>
        </w:rPr>
        <w:tab/>
        <w:t xml:space="preserve">a. </w:t>
      </w:r>
      <w:r w:rsidR="00D6118D" w:rsidRPr="00851301">
        <w:rPr>
          <w:sz w:val="22"/>
          <w:szCs w:val="22"/>
        </w:rPr>
        <w:t xml:space="preserve">ut et </w:t>
      </w:r>
      <w:r w:rsidR="00D6118D" w:rsidRPr="00851301">
        <w:rPr>
          <w:i/>
          <w:sz w:val="22"/>
          <w:szCs w:val="22"/>
        </w:rPr>
        <w:t>uirtutes</w:t>
      </w:r>
      <w:r w:rsidR="00D6118D" w:rsidRPr="00851301">
        <w:rPr>
          <w:sz w:val="22"/>
          <w:szCs w:val="22"/>
        </w:rPr>
        <w:t xml:space="preserve"> faciant </w:t>
      </w:r>
      <w:r w:rsidR="00D6118D" w:rsidRPr="00851301">
        <w:rPr>
          <w:i/>
          <w:sz w:val="22"/>
          <w:szCs w:val="22"/>
        </w:rPr>
        <w:t>multas</w:t>
      </w:r>
      <w:r w:rsidR="00D6118D" w:rsidRPr="00851301">
        <w:rPr>
          <w:sz w:val="22"/>
          <w:szCs w:val="22"/>
        </w:rPr>
        <w:t xml:space="preserve"> (20.6)</w:t>
      </w:r>
      <w:r w:rsidR="00AB308C" w:rsidRPr="00851301">
        <w:rPr>
          <w:sz w:val="22"/>
          <w:szCs w:val="22"/>
        </w:rPr>
        <w:t xml:space="preserve"> ‘che fanno </w:t>
      </w:r>
      <w:r w:rsidR="00851301">
        <w:rPr>
          <w:sz w:val="22"/>
          <w:szCs w:val="22"/>
        </w:rPr>
        <w:t>an</w:t>
      </w:r>
      <w:bookmarkStart w:id="0" w:name="_GoBack"/>
      <w:bookmarkEnd w:id="0"/>
      <w:r w:rsidR="00851301">
        <w:rPr>
          <w:sz w:val="22"/>
          <w:szCs w:val="22"/>
        </w:rPr>
        <w:t xml:space="preserve">che </w:t>
      </w:r>
      <w:r w:rsidR="00AB308C" w:rsidRPr="00851301">
        <w:rPr>
          <w:sz w:val="22"/>
          <w:szCs w:val="22"/>
        </w:rPr>
        <w:t>molte cose straordinarie’</w:t>
      </w:r>
    </w:p>
    <w:p w14:paraId="3FD5A8F4" w14:textId="6A13B24C" w:rsidR="00D6118D" w:rsidRPr="00C6635C" w:rsidRDefault="00935EC0" w:rsidP="00C6635C">
      <w:pPr>
        <w:tabs>
          <w:tab w:val="left" w:pos="426"/>
        </w:tabs>
        <w:ind w:left="709" w:hanging="283"/>
        <w:jc w:val="both"/>
        <w:rPr>
          <w:sz w:val="22"/>
          <w:szCs w:val="22"/>
        </w:rPr>
      </w:pPr>
      <w:r w:rsidRPr="00C6635C">
        <w:rPr>
          <w:sz w:val="22"/>
          <w:szCs w:val="22"/>
        </w:rPr>
        <w:t xml:space="preserve">b. </w:t>
      </w:r>
      <w:r w:rsidR="00D6118D" w:rsidRPr="00C6635C">
        <w:rPr>
          <w:sz w:val="22"/>
          <w:szCs w:val="22"/>
        </w:rPr>
        <w:t xml:space="preserve">nam et </w:t>
      </w:r>
      <w:r w:rsidR="00D6118D" w:rsidRPr="00C6635C">
        <w:rPr>
          <w:i/>
          <w:sz w:val="22"/>
          <w:szCs w:val="22"/>
        </w:rPr>
        <w:t>signa</w:t>
      </w:r>
      <w:r w:rsidR="00D6118D" w:rsidRPr="00C6635C">
        <w:rPr>
          <w:sz w:val="22"/>
          <w:szCs w:val="22"/>
        </w:rPr>
        <w:t xml:space="preserve"> ibi parebant </w:t>
      </w:r>
      <w:r w:rsidR="00D6118D" w:rsidRPr="00C6635C">
        <w:rPr>
          <w:i/>
          <w:sz w:val="22"/>
          <w:szCs w:val="22"/>
        </w:rPr>
        <w:t>castrorum</w:t>
      </w:r>
      <w:r w:rsidR="00D6118D" w:rsidRPr="00C6635C">
        <w:rPr>
          <w:sz w:val="22"/>
          <w:szCs w:val="22"/>
        </w:rPr>
        <w:t xml:space="preserve"> (12.9)</w:t>
      </w:r>
      <w:r w:rsidR="00C6635C" w:rsidRPr="00C6635C">
        <w:rPr>
          <w:sz w:val="22"/>
          <w:szCs w:val="22"/>
        </w:rPr>
        <w:t xml:space="preserve"> ‘infatti vi si vedono </w:t>
      </w:r>
      <w:r w:rsidR="00C6635C">
        <w:rPr>
          <w:sz w:val="22"/>
          <w:szCs w:val="22"/>
        </w:rPr>
        <w:t xml:space="preserve">ancora </w:t>
      </w:r>
      <w:r w:rsidR="00C6635C" w:rsidRPr="00C6635C">
        <w:rPr>
          <w:sz w:val="22"/>
          <w:szCs w:val="22"/>
        </w:rPr>
        <w:t>le tracce di un accampamento’</w:t>
      </w:r>
    </w:p>
    <w:p w14:paraId="1D34EF21" w14:textId="54C7348A" w:rsidR="00D6118D" w:rsidRPr="00817D7C" w:rsidRDefault="00817D7C" w:rsidP="00C6635C">
      <w:pPr>
        <w:tabs>
          <w:tab w:val="left" w:pos="426"/>
        </w:tabs>
        <w:jc w:val="both"/>
        <w:rPr>
          <w:sz w:val="22"/>
          <w:szCs w:val="22"/>
        </w:rPr>
      </w:pPr>
      <w:r w:rsidRPr="00060345">
        <w:rPr>
          <w:sz w:val="22"/>
          <w:szCs w:val="22"/>
        </w:rPr>
        <w:t>(7</w:t>
      </w:r>
      <w:r w:rsidR="00935EC0" w:rsidRPr="00060345">
        <w:rPr>
          <w:sz w:val="22"/>
          <w:szCs w:val="22"/>
        </w:rPr>
        <w:t>)</w:t>
      </w:r>
      <w:r w:rsidR="00D6118D" w:rsidRPr="00060345">
        <w:rPr>
          <w:sz w:val="22"/>
          <w:szCs w:val="22"/>
        </w:rPr>
        <w:tab/>
      </w:r>
      <w:r w:rsidR="00D6118D" w:rsidRPr="00060345">
        <w:rPr>
          <w:i/>
          <w:sz w:val="22"/>
          <w:szCs w:val="22"/>
        </w:rPr>
        <w:t>In eo ergo loco</w:t>
      </w:r>
      <w:r w:rsidR="00D6118D" w:rsidRPr="00060345">
        <w:rPr>
          <w:sz w:val="22"/>
          <w:szCs w:val="22"/>
        </w:rPr>
        <w:t xml:space="preserve"> cum uenitur (1.2)</w:t>
      </w:r>
      <w:r w:rsidR="00060345">
        <w:rPr>
          <w:sz w:val="22"/>
          <w:szCs w:val="22"/>
        </w:rPr>
        <w:t xml:space="preserve"> ‘quando dunque arriviamo in quel luogo’</w:t>
      </w:r>
    </w:p>
    <w:p w14:paraId="12C67B50" w14:textId="77777777" w:rsidR="00D6118D" w:rsidRDefault="00D6118D" w:rsidP="00DD489F">
      <w:pPr>
        <w:jc w:val="both"/>
      </w:pPr>
    </w:p>
    <w:p w14:paraId="637579FC" w14:textId="591F8F19" w:rsidR="00D6118D" w:rsidRDefault="00D6118D" w:rsidP="00DD489F">
      <w:pPr>
        <w:jc w:val="both"/>
      </w:pPr>
      <w:r>
        <w:t xml:space="preserve">A questo si aggiunga l’uso costante dell’accusativo con l’infinito, una costruzione che non doveva appartenere ormai più alla lingua colloquiale, ma rappresentava piuttosto uno </w:t>
      </w:r>
      <w:r w:rsidRPr="0076600A">
        <w:rPr>
          <w:i/>
        </w:rPr>
        <w:t>shibboleth</w:t>
      </w:r>
      <w:r>
        <w:t xml:space="preserve"> della lingua scritta (su queste questioni cfr. Milani 1969</w:t>
      </w:r>
      <w:r w:rsidR="00593F73">
        <w:t>ab</w:t>
      </w:r>
      <w:r>
        <w:t>).</w:t>
      </w:r>
    </w:p>
    <w:p w14:paraId="2DC988B0" w14:textId="12790A68" w:rsidR="00E220BA" w:rsidRDefault="00D6118D" w:rsidP="00DD489F">
      <w:pPr>
        <w:ind w:firstLine="284"/>
        <w:jc w:val="both"/>
      </w:pPr>
      <w:r>
        <w:t xml:space="preserve">In queste condizioni, per poter dimostrare che l’autrice utilizza un sistema V2, gli esempi </w:t>
      </w:r>
      <w:r w:rsidR="00E220BA">
        <w:t>dovrebbero</w:t>
      </w:r>
      <w:r>
        <w:t xml:space="preserve"> essere vagliati anche rispetto alle spiegazioni al</w:t>
      </w:r>
      <w:r w:rsidR="00E220BA">
        <w:t xml:space="preserve">ternative. Per es. un caso </w:t>
      </w:r>
      <w:r w:rsidR="00817D7C">
        <w:t>come (8</w:t>
      </w:r>
      <w:r w:rsidR="00E220BA">
        <w:t>)</w:t>
      </w:r>
      <w:r w:rsidR="00E220BA" w:rsidRPr="00E220BA">
        <w:t xml:space="preserve"> </w:t>
      </w:r>
      <w:r w:rsidR="00E220BA">
        <w:t>sarà stato classificato da Ledgeway come un caso di V2, ma potrebbe benissimo essere un caso di verbo finale secondo le re</w:t>
      </w:r>
      <w:r w:rsidR="00817D7C">
        <w:t>gole classiche. Oppure l’es. (9</w:t>
      </w:r>
      <w:r w:rsidR="00E220BA">
        <w:t>)</w:t>
      </w:r>
      <w:r w:rsidR="00E220BA" w:rsidRPr="00E220BA">
        <w:t xml:space="preserve"> </w:t>
      </w:r>
      <w:r w:rsidR="00E220BA">
        <w:t>sarà stato classificato come un caso di V1, ma potrebbe essere benissimo un caso con verbo debole in posizione Wackernagel secondo le regole cla</w:t>
      </w:r>
      <w:r w:rsidR="00817D7C">
        <w:t>ssiche. Oppure ancora, l’es. (10</w:t>
      </w:r>
      <w:r w:rsidR="00E220BA">
        <w:t>)</w:t>
      </w:r>
      <w:r w:rsidR="00E220BA" w:rsidRPr="00E220BA">
        <w:t xml:space="preserve"> </w:t>
      </w:r>
      <w:r w:rsidR="00E220BA">
        <w:t>sarà stato classificato come un caso di V3, ma potrebbe essere benissimo un caso di V quasi-finale, con un costituente pesante in posizione postverbale, sempre secondo le regol</w:t>
      </w:r>
      <w:r w:rsidR="00817D7C">
        <w:t>e classiche. Un es.</w:t>
      </w:r>
      <w:r w:rsidR="007E740F">
        <w:t>,</w:t>
      </w:r>
      <w:r w:rsidR="00817D7C">
        <w:t xml:space="preserve"> poi</w:t>
      </w:r>
      <w:r w:rsidR="007E740F">
        <w:t>,</w:t>
      </w:r>
      <w:r w:rsidR="00817D7C">
        <w:t xml:space="preserve"> come (11</w:t>
      </w:r>
      <w:r w:rsidR="00E220BA">
        <w:t>) potrebbe avere il verbo in seconda posizione, in posizione Wackernagel o in posizione quasi-finale (seguito da un c</w:t>
      </w:r>
      <w:r w:rsidR="00817D7C">
        <w:t>ostituente pesante), e l’es. (12</w:t>
      </w:r>
      <w:r w:rsidR="00E220BA">
        <w:t>)</w:t>
      </w:r>
      <w:r w:rsidR="00E220BA" w:rsidRPr="00E220BA">
        <w:t xml:space="preserve"> </w:t>
      </w:r>
      <w:r w:rsidR="00E220BA">
        <w:t>sarà stato classificato come V3, ma potrebbe essere benissimo un caso di V quasi-finale con un costituente focalizzato in posizione postverbale, anche questo secondo le regole classiche:</w:t>
      </w:r>
    </w:p>
    <w:p w14:paraId="09AB8DE9" w14:textId="1C1A5729" w:rsidR="00E220BA" w:rsidRDefault="00E220BA" w:rsidP="00DD489F">
      <w:pPr>
        <w:jc w:val="both"/>
      </w:pPr>
    </w:p>
    <w:p w14:paraId="3D1480DF" w14:textId="286DF1BE" w:rsidR="00D6118D" w:rsidRPr="00060345" w:rsidRDefault="00817D7C" w:rsidP="00817D7C">
      <w:pPr>
        <w:tabs>
          <w:tab w:val="left" w:pos="426"/>
        </w:tabs>
        <w:jc w:val="both"/>
        <w:rPr>
          <w:sz w:val="22"/>
          <w:szCs w:val="22"/>
        </w:rPr>
      </w:pPr>
      <w:r w:rsidRPr="00060345">
        <w:rPr>
          <w:sz w:val="22"/>
          <w:szCs w:val="22"/>
        </w:rPr>
        <w:t>(8</w:t>
      </w:r>
      <w:r w:rsidR="00E220BA" w:rsidRPr="00060345">
        <w:rPr>
          <w:sz w:val="22"/>
          <w:szCs w:val="22"/>
        </w:rPr>
        <w:t>)</w:t>
      </w:r>
      <w:r w:rsidR="00D6118D" w:rsidRPr="00060345">
        <w:rPr>
          <w:sz w:val="22"/>
          <w:szCs w:val="22"/>
        </w:rPr>
        <w:tab/>
        <w:t xml:space="preserve">ubi se montes </w:t>
      </w:r>
      <w:r w:rsidR="00D6118D" w:rsidRPr="00060345">
        <w:rPr>
          <w:i/>
          <w:sz w:val="22"/>
          <w:szCs w:val="22"/>
        </w:rPr>
        <w:t>aperiebant</w:t>
      </w:r>
      <w:r w:rsidR="00D6118D" w:rsidRPr="00060345">
        <w:rPr>
          <w:sz w:val="22"/>
          <w:szCs w:val="22"/>
        </w:rPr>
        <w:t xml:space="preserve"> (1.1)</w:t>
      </w:r>
      <w:r w:rsidR="00060345" w:rsidRPr="00060345">
        <w:rPr>
          <w:sz w:val="22"/>
          <w:szCs w:val="22"/>
        </w:rPr>
        <w:t xml:space="preserve"> ‘dove le montagne si aprivano’</w:t>
      </w:r>
    </w:p>
    <w:p w14:paraId="1AAA0BBC" w14:textId="3F33E316" w:rsidR="00D6118D" w:rsidRPr="000169A3" w:rsidRDefault="00817D7C" w:rsidP="000169A3">
      <w:pPr>
        <w:tabs>
          <w:tab w:val="left" w:pos="426"/>
        </w:tabs>
        <w:ind w:left="426" w:hanging="426"/>
        <w:jc w:val="both"/>
        <w:rPr>
          <w:sz w:val="22"/>
          <w:szCs w:val="22"/>
        </w:rPr>
      </w:pPr>
      <w:r w:rsidRPr="000169A3">
        <w:rPr>
          <w:sz w:val="22"/>
          <w:szCs w:val="22"/>
        </w:rPr>
        <w:t>(9</w:t>
      </w:r>
      <w:r w:rsidR="00E220BA" w:rsidRPr="000169A3">
        <w:rPr>
          <w:sz w:val="22"/>
          <w:szCs w:val="22"/>
        </w:rPr>
        <w:t>)</w:t>
      </w:r>
      <w:r w:rsidR="00D6118D" w:rsidRPr="000169A3">
        <w:rPr>
          <w:sz w:val="22"/>
          <w:szCs w:val="22"/>
        </w:rPr>
        <w:tab/>
        <w:t xml:space="preserve">quo </w:t>
      </w:r>
      <w:r w:rsidR="00D6118D" w:rsidRPr="000169A3">
        <w:rPr>
          <w:i/>
          <w:sz w:val="22"/>
          <w:szCs w:val="22"/>
        </w:rPr>
        <w:t>sunt</w:t>
      </w:r>
      <w:r w:rsidR="00D6118D" w:rsidRPr="000169A3">
        <w:rPr>
          <w:sz w:val="22"/>
          <w:szCs w:val="22"/>
        </w:rPr>
        <w:t xml:space="preserve"> memoriae Concupiscentiae (1.1)</w:t>
      </w:r>
      <w:r w:rsidR="00060345" w:rsidRPr="000169A3">
        <w:rPr>
          <w:sz w:val="22"/>
          <w:szCs w:val="22"/>
        </w:rPr>
        <w:t xml:space="preserve"> ‘dove si trovano </w:t>
      </w:r>
      <w:r w:rsidR="00851301">
        <w:rPr>
          <w:sz w:val="22"/>
          <w:szCs w:val="22"/>
        </w:rPr>
        <w:t>i Sepolcri dell’i</w:t>
      </w:r>
      <w:r w:rsidR="000169A3">
        <w:rPr>
          <w:sz w:val="22"/>
          <w:szCs w:val="22"/>
        </w:rPr>
        <w:t>ngordigia</w:t>
      </w:r>
      <w:r w:rsidR="000169A3" w:rsidRPr="000169A3">
        <w:rPr>
          <w:sz w:val="22"/>
          <w:szCs w:val="22"/>
        </w:rPr>
        <w:t>’</w:t>
      </w:r>
    </w:p>
    <w:p w14:paraId="444B5008" w14:textId="1105D72D" w:rsidR="00D6118D" w:rsidRPr="00FC3DAA" w:rsidRDefault="00817D7C" w:rsidP="00FC3DAA">
      <w:pPr>
        <w:tabs>
          <w:tab w:val="left" w:pos="426"/>
        </w:tabs>
        <w:ind w:left="426" w:hanging="426"/>
        <w:jc w:val="both"/>
        <w:rPr>
          <w:sz w:val="22"/>
          <w:szCs w:val="22"/>
        </w:rPr>
      </w:pPr>
      <w:r w:rsidRPr="00FC3DAA">
        <w:rPr>
          <w:sz w:val="22"/>
          <w:szCs w:val="22"/>
        </w:rPr>
        <w:t>(10</w:t>
      </w:r>
      <w:r w:rsidR="00E220BA" w:rsidRPr="00FC3DAA">
        <w:rPr>
          <w:sz w:val="22"/>
          <w:szCs w:val="22"/>
        </w:rPr>
        <w:t>)</w:t>
      </w:r>
      <w:r w:rsidR="00D6118D" w:rsidRPr="00FC3DAA">
        <w:rPr>
          <w:sz w:val="22"/>
          <w:szCs w:val="22"/>
        </w:rPr>
        <w:tab/>
        <w:t xml:space="preserve">Interea ambulantes </w:t>
      </w:r>
      <w:r w:rsidR="00D6118D" w:rsidRPr="00FC3DAA">
        <w:rPr>
          <w:i/>
          <w:sz w:val="22"/>
          <w:szCs w:val="22"/>
        </w:rPr>
        <w:t>peruenimus</w:t>
      </w:r>
      <w:r w:rsidR="00D6118D" w:rsidRPr="00FC3DAA">
        <w:rPr>
          <w:sz w:val="22"/>
          <w:szCs w:val="22"/>
        </w:rPr>
        <w:t xml:space="preserve"> ad quendam locum, ubi… (1.1)</w:t>
      </w:r>
      <w:r w:rsidR="00FC3DAA" w:rsidRPr="00FC3DAA">
        <w:rPr>
          <w:sz w:val="22"/>
          <w:szCs w:val="22"/>
        </w:rPr>
        <w:t xml:space="preserve"> ‘Cammin facendo </w:t>
      </w:r>
      <w:r w:rsidR="00FC3DAA">
        <w:rPr>
          <w:sz w:val="22"/>
          <w:szCs w:val="22"/>
        </w:rPr>
        <w:t>arrivammo</w:t>
      </w:r>
      <w:r w:rsidR="00FC3DAA" w:rsidRPr="00FC3DAA">
        <w:rPr>
          <w:sz w:val="22"/>
          <w:szCs w:val="22"/>
        </w:rPr>
        <w:t xml:space="preserve"> a un luogo dove…’</w:t>
      </w:r>
    </w:p>
    <w:p w14:paraId="44970A93" w14:textId="68278F11" w:rsidR="00D6118D" w:rsidRPr="00D80CBE" w:rsidRDefault="00817D7C" w:rsidP="00817D7C">
      <w:pPr>
        <w:tabs>
          <w:tab w:val="left" w:pos="426"/>
        </w:tabs>
        <w:jc w:val="both"/>
        <w:rPr>
          <w:sz w:val="22"/>
          <w:szCs w:val="22"/>
        </w:rPr>
      </w:pPr>
      <w:r w:rsidRPr="00D80CBE">
        <w:rPr>
          <w:sz w:val="22"/>
          <w:szCs w:val="22"/>
        </w:rPr>
        <w:t>(11</w:t>
      </w:r>
      <w:r w:rsidR="00E220BA" w:rsidRPr="00D80CBE">
        <w:rPr>
          <w:sz w:val="22"/>
          <w:szCs w:val="22"/>
        </w:rPr>
        <w:t>)</w:t>
      </w:r>
      <w:r w:rsidR="00D6118D" w:rsidRPr="00D80CBE">
        <w:rPr>
          <w:sz w:val="22"/>
          <w:szCs w:val="22"/>
        </w:rPr>
        <w:tab/>
        <w:t xml:space="preserve">Consuetudo </w:t>
      </w:r>
      <w:r w:rsidR="00D6118D" w:rsidRPr="00D80CBE">
        <w:rPr>
          <w:i/>
          <w:sz w:val="22"/>
          <w:szCs w:val="22"/>
        </w:rPr>
        <w:t>est</w:t>
      </w:r>
      <w:r w:rsidR="00D6118D" w:rsidRPr="00D80CBE">
        <w:rPr>
          <w:sz w:val="22"/>
          <w:szCs w:val="22"/>
        </w:rPr>
        <w:t>, ut… (1.2)</w:t>
      </w:r>
      <w:r w:rsidR="00D80CBE" w:rsidRPr="00D80CBE">
        <w:rPr>
          <w:sz w:val="22"/>
          <w:szCs w:val="22"/>
        </w:rPr>
        <w:t xml:space="preserve"> ‘È usanza che…’</w:t>
      </w:r>
    </w:p>
    <w:p w14:paraId="3E17947A" w14:textId="75E039CC" w:rsidR="00D6118D" w:rsidRPr="00817D7C" w:rsidRDefault="00817D7C" w:rsidP="00D80CBE">
      <w:pPr>
        <w:tabs>
          <w:tab w:val="left" w:pos="426"/>
        </w:tabs>
        <w:ind w:left="426" w:hanging="426"/>
        <w:jc w:val="both"/>
        <w:rPr>
          <w:sz w:val="22"/>
          <w:szCs w:val="22"/>
        </w:rPr>
      </w:pPr>
      <w:r w:rsidRPr="00D80CBE">
        <w:rPr>
          <w:sz w:val="22"/>
          <w:szCs w:val="22"/>
        </w:rPr>
        <w:t>(12</w:t>
      </w:r>
      <w:r w:rsidR="00E220BA" w:rsidRPr="00D80CBE">
        <w:rPr>
          <w:sz w:val="22"/>
          <w:szCs w:val="22"/>
        </w:rPr>
        <w:t>)</w:t>
      </w:r>
      <w:r w:rsidR="00D6118D" w:rsidRPr="00D80CBE">
        <w:rPr>
          <w:sz w:val="22"/>
          <w:szCs w:val="22"/>
        </w:rPr>
        <w:tab/>
        <w:t xml:space="preserve">quando de eo loco primitus </w:t>
      </w:r>
      <w:r w:rsidR="00D6118D" w:rsidRPr="00D80CBE">
        <w:rPr>
          <w:i/>
          <w:sz w:val="22"/>
          <w:szCs w:val="22"/>
        </w:rPr>
        <w:t>uideter</w:t>
      </w:r>
      <w:r w:rsidR="00D6118D" w:rsidRPr="00D80CBE">
        <w:rPr>
          <w:sz w:val="22"/>
          <w:szCs w:val="22"/>
        </w:rPr>
        <w:t xml:space="preserve"> mons Dei (1.2)</w:t>
      </w:r>
      <w:r w:rsidR="00D80CBE">
        <w:rPr>
          <w:sz w:val="22"/>
          <w:szCs w:val="22"/>
        </w:rPr>
        <w:t xml:space="preserve"> ‘quando da qu</w:t>
      </w:r>
      <w:r w:rsidR="007161D3">
        <w:rPr>
          <w:sz w:val="22"/>
          <w:szCs w:val="22"/>
        </w:rPr>
        <w:t>esto</w:t>
      </w:r>
      <w:r w:rsidR="00D80CBE">
        <w:rPr>
          <w:sz w:val="22"/>
          <w:szCs w:val="22"/>
        </w:rPr>
        <w:t xml:space="preserve"> luogo </w:t>
      </w:r>
      <w:r w:rsidR="00177A2A">
        <w:rPr>
          <w:sz w:val="22"/>
          <w:szCs w:val="22"/>
        </w:rPr>
        <w:t xml:space="preserve">per la prima volta </w:t>
      </w:r>
      <w:r w:rsidR="00851301">
        <w:rPr>
          <w:sz w:val="22"/>
          <w:szCs w:val="22"/>
        </w:rPr>
        <w:t xml:space="preserve">si vede </w:t>
      </w:r>
      <w:r w:rsidR="00177A2A">
        <w:rPr>
          <w:sz w:val="22"/>
          <w:szCs w:val="22"/>
        </w:rPr>
        <w:t>il monte</w:t>
      </w:r>
      <w:r w:rsidR="00D80CBE">
        <w:rPr>
          <w:sz w:val="22"/>
          <w:szCs w:val="22"/>
        </w:rPr>
        <w:t xml:space="preserve"> di Dio’</w:t>
      </w:r>
    </w:p>
    <w:p w14:paraId="29A7DCF2" w14:textId="77777777" w:rsidR="00D6118D" w:rsidRDefault="00D6118D" w:rsidP="00DD489F">
      <w:pPr>
        <w:jc w:val="both"/>
      </w:pPr>
    </w:p>
    <w:p w14:paraId="5C653976" w14:textId="38B18C7F" w:rsidR="00D6118D" w:rsidRDefault="00E220BA" w:rsidP="00DD489F">
      <w:pPr>
        <w:ind w:firstLine="284"/>
        <w:jc w:val="both"/>
      </w:pPr>
      <w:r>
        <w:t xml:space="preserve">Nonostante </w:t>
      </w:r>
      <w:r w:rsidR="00963642">
        <w:t xml:space="preserve">io </w:t>
      </w:r>
      <w:r>
        <w:t>sia</w:t>
      </w:r>
      <w:r w:rsidR="00D6118D">
        <w:t xml:space="preserve"> personalmente convinto</w:t>
      </w:r>
      <w:r>
        <w:t xml:space="preserve"> che il testo esaminato presenti</w:t>
      </w:r>
      <w:r w:rsidR="00D6118D">
        <w:t xml:space="preserve"> tracce sicure di un qualche sistema V2 (anche se forse non ancora del tipo testimoniato dalle lingue romanze), ritengo che le </w:t>
      </w:r>
      <w:r>
        <w:t>argomentazioni utilizzate da Ledgeway</w:t>
      </w:r>
      <w:r w:rsidR="00D6118D">
        <w:t xml:space="preserve"> per dimostrarlo siano solo in parte valide. In particola</w:t>
      </w:r>
      <w:r>
        <w:t>re la classificazione degli esempi</w:t>
      </w:r>
      <w:r w:rsidR="00D6118D">
        <w:t xml:space="preserve"> a seconda della posizione del verbo contata a partire dall’inizio della frase nasconde la natura problematica delle analisi, che deve invece essere messa in rilievo dato il carattere sicuramente composito dei dati esaminati (che riflettono cioè non una gr</w:t>
      </w:r>
      <w:r w:rsidR="00D14DD5">
        <w:t>ammatica, ma più grammatiche).</w:t>
      </w:r>
      <w:r w:rsidR="00D14DD5">
        <w:rPr>
          <w:rStyle w:val="FootnoteReference"/>
        </w:rPr>
        <w:footnoteReference w:id="5"/>
      </w:r>
    </w:p>
    <w:p w14:paraId="460411DB" w14:textId="0E67AAB9" w:rsidR="001045AC" w:rsidRDefault="001045AC" w:rsidP="00DD489F">
      <w:pPr>
        <w:ind w:firstLine="284"/>
        <w:jc w:val="both"/>
      </w:pPr>
      <w:r>
        <w:rPr>
          <w:lang w:val="hu-HU"/>
        </w:rPr>
        <w:t>Come sia poco probabile che l’</w:t>
      </w:r>
      <w:r w:rsidRPr="001045AC">
        <w:rPr>
          <w:i/>
          <w:lang w:val="hu-HU"/>
        </w:rPr>
        <w:t xml:space="preserve">Itinerarium Egeriae </w:t>
      </w:r>
      <w:r>
        <w:rPr>
          <w:lang w:val="hu-HU"/>
        </w:rPr>
        <w:t>rifletta, anche se solo imperfettamente, un sistema coerente di lingua parlata, si può vedere in un altro dei fenomeni per cui questo testo è stato chiamato in causa, quello della nascita del sistema romanzo dei determinanti, e in particolare dell’articolo: se è vero che nel testo compaiono usi dei dimostrativi che si staccano dalla norma classica, l’</w:t>
      </w:r>
      <w:r w:rsidRPr="001045AC">
        <w:t>87.41%</w:t>
      </w:r>
      <w:r>
        <w:t xml:space="preserve"> dei sintagmi nominali e il</w:t>
      </w:r>
      <w:r w:rsidRPr="001045AC">
        <w:t xml:space="preserve"> 78.34%</w:t>
      </w:r>
      <w:r>
        <w:t xml:space="preserve"> dei sintagmi nominali anaforici compaiono senza determinante (Bordal Hertzenberg 2015</w:t>
      </w:r>
      <w:r w:rsidR="007F7D2E">
        <w:t>, p</w:t>
      </w:r>
      <w:r w:rsidR="00087827">
        <w:t>p. 263,</w:t>
      </w:r>
      <w:r w:rsidR="007F7D2E">
        <w:t xml:space="preserve"> 268) – sotto questo aspetto il testo è sostanzialmente latino classico, e le infiltrazioni della lingua parlata rimangono limitate ad alcuni tipi e non </w:t>
      </w:r>
      <w:r w:rsidR="00963642">
        <w:t xml:space="preserve">sono </w:t>
      </w:r>
      <w:r w:rsidR="007F7D2E">
        <w:t>sistematiche.</w:t>
      </w:r>
      <w:r w:rsidRPr="001045AC">
        <w:t xml:space="preserve"> </w:t>
      </w:r>
    </w:p>
    <w:p w14:paraId="2505EA9A" w14:textId="77777777" w:rsidR="00872871" w:rsidRDefault="00872871" w:rsidP="00DD489F">
      <w:pPr>
        <w:ind w:firstLine="284"/>
        <w:jc w:val="both"/>
      </w:pPr>
    </w:p>
    <w:p w14:paraId="5C135413" w14:textId="3A0D32BB" w:rsidR="00872871" w:rsidRDefault="00421147" w:rsidP="00872871">
      <w:pPr>
        <w:jc w:val="both"/>
        <w:rPr>
          <w:rFonts w:eastAsia="Times New Roman"/>
          <w:color w:val="252525"/>
          <w:shd w:val="clear" w:color="auto" w:fill="FFFFFF"/>
        </w:rPr>
      </w:pPr>
      <w:r>
        <w:t>6</w:t>
      </w:r>
      <w:r w:rsidR="00872871">
        <w:t>. Ai dati diretti forniti dai testi possiamo aggiungere i dati indiretti forniti da osservazioni specifiche fornite da vari autori.</w:t>
      </w:r>
      <w:r w:rsidR="00872871" w:rsidRPr="00872871">
        <w:rPr>
          <w:rFonts w:eastAsia="Times New Roman"/>
          <w:color w:val="252525"/>
          <w:shd w:val="clear" w:color="auto" w:fill="FFFFFF"/>
        </w:rPr>
        <w:t xml:space="preserve"> </w:t>
      </w:r>
      <w:r w:rsidR="00872871">
        <w:rPr>
          <w:rFonts w:eastAsia="Times New Roman"/>
          <w:color w:val="252525"/>
          <w:shd w:val="clear" w:color="auto" w:fill="FFFFFF"/>
        </w:rPr>
        <w:t>Dante</w:t>
      </w:r>
      <w:r w:rsidR="00963642">
        <w:rPr>
          <w:rFonts w:eastAsia="Times New Roman"/>
          <w:color w:val="252525"/>
          <w:shd w:val="clear" w:color="auto" w:fill="FFFFFF"/>
        </w:rPr>
        <w:t xml:space="preserve">, nel </w:t>
      </w:r>
      <w:r w:rsidR="00963642" w:rsidRPr="00963642">
        <w:rPr>
          <w:rFonts w:eastAsia="Times New Roman"/>
          <w:i/>
          <w:color w:val="252525"/>
          <w:shd w:val="clear" w:color="auto" w:fill="FFFFFF"/>
        </w:rPr>
        <w:t>De Vulgari Eloquentia</w:t>
      </w:r>
      <w:r w:rsidR="00963642">
        <w:rPr>
          <w:rFonts w:eastAsia="Times New Roman"/>
          <w:color w:val="252525"/>
          <w:shd w:val="clear" w:color="auto" w:fill="FFFFFF"/>
        </w:rPr>
        <w:t>,</w:t>
      </w:r>
      <w:r w:rsidR="00872871">
        <w:rPr>
          <w:rFonts w:eastAsia="Times New Roman"/>
          <w:color w:val="252525"/>
          <w:shd w:val="clear" w:color="auto" w:fill="FFFFFF"/>
        </w:rPr>
        <w:t xml:space="preserve"> riporta per esempio parole o frasi dei diversi volgari italiani per far vedere quanto fossero brutti i singoli idiomi municipali. Gli esempi che Dante riporta sono molto spesso dei blasoni linguistici con cui veniva caratterizzata la parlata di una </w:t>
      </w:r>
      <w:r w:rsidR="00872871" w:rsidRPr="0014446F">
        <w:rPr>
          <w:rFonts w:eastAsia="Times New Roman"/>
          <w:color w:val="252525"/>
          <w:shd w:val="clear" w:color="auto" w:fill="FFFFFF"/>
        </w:rPr>
        <w:t xml:space="preserve">data città o regione, una tradizione che aveva dato origine a un vero e proprio genere letterario: </w:t>
      </w:r>
    </w:p>
    <w:p w14:paraId="028DB0C6" w14:textId="77777777" w:rsidR="00872871" w:rsidRDefault="00872871" w:rsidP="00872871">
      <w:pPr>
        <w:jc w:val="both"/>
        <w:rPr>
          <w:rFonts w:eastAsia="Times New Roman"/>
          <w:color w:val="252525"/>
          <w:shd w:val="clear" w:color="auto" w:fill="FFFFFF"/>
        </w:rPr>
      </w:pPr>
    </w:p>
    <w:p w14:paraId="6029E6D5" w14:textId="12466820" w:rsidR="00872871" w:rsidRPr="008D6AC7" w:rsidRDefault="00AF5F6C" w:rsidP="008D6AC7">
      <w:pPr>
        <w:ind w:left="567"/>
        <w:jc w:val="both"/>
        <w:rPr>
          <w:rFonts w:eastAsia="Times New Roman"/>
          <w:color w:val="000000"/>
          <w:sz w:val="22"/>
          <w:szCs w:val="22"/>
          <w:shd w:val="clear" w:color="auto" w:fill="E6E6E6"/>
        </w:rPr>
      </w:pPr>
      <w:r w:rsidRPr="008D6AC7">
        <w:rPr>
          <w:rFonts w:eastAsia="Times New Roman"/>
          <w:color w:val="252525"/>
          <w:sz w:val="22"/>
          <w:szCs w:val="22"/>
          <w:shd w:val="clear" w:color="auto" w:fill="FFFFFF"/>
        </w:rPr>
        <w:t>E non si deve dimenticare l’esistenza di svariate poesie create per schernire questi […] popoli; tra le quali ne abbiamo vista una, perfettamente congegnata secondo le regole, che aveva composto un fiorentino di nome Castra e che incominciava così:</w:t>
      </w:r>
      <w:r w:rsidRPr="008D6AC7">
        <w:rPr>
          <w:rFonts w:asciiTheme="minorHAnsi" w:hAnsi="Calibri" w:cstheme="minorBidi"/>
          <w:color w:val="000000" w:themeColor="text1"/>
          <w:kern w:val="24"/>
          <w:sz w:val="22"/>
          <w:szCs w:val="22"/>
        </w:rPr>
        <w:t xml:space="preserve"> </w:t>
      </w:r>
    </w:p>
    <w:p w14:paraId="42895FBB" w14:textId="77777777" w:rsidR="00872871" w:rsidRPr="008D6AC7" w:rsidRDefault="00872871" w:rsidP="008D6AC7">
      <w:pPr>
        <w:ind w:left="567" w:firstLine="284"/>
        <w:rPr>
          <w:rFonts w:eastAsia="Times New Roman"/>
          <w:color w:val="252525"/>
          <w:sz w:val="22"/>
          <w:szCs w:val="22"/>
          <w:shd w:val="clear" w:color="auto" w:fill="FFFFFF"/>
        </w:rPr>
      </w:pPr>
    </w:p>
    <w:p w14:paraId="2B2A676B" w14:textId="77777777" w:rsidR="00872871" w:rsidRPr="008D6AC7" w:rsidRDefault="00872871" w:rsidP="008D6AC7">
      <w:pPr>
        <w:tabs>
          <w:tab w:val="left" w:pos="851"/>
        </w:tabs>
        <w:ind w:left="567"/>
        <w:rPr>
          <w:rFonts w:eastAsia="Times New Roman"/>
          <w:i/>
          <w:color w:val="252525"/>
          <w:sz w:val="22"/>
          <w:szCs w:val="22"/>
          <w:shd w:val="clear" w:color="auto" w:fill="FFFFFF"/>
        </w:rPr>
      </w:pPr>
      <w:r w:rsidRPr="008D6AC7">
        <w:rPr>
          <w:rFonts w:eastAsia="Times New Roman"/>
          <w:color w:val="252525"/>
          <w:sz w:val="22"/>
          <w:szCs w:val="22"/>
          <w:shd w:val="clear" w:color="auto" w:fill="FFFFFF"/>
        </w:rPr>
        <w:tab/>
      </w:r>
      <w:r w:rsidRPr="008D6AC7">
        <w:rPr>
          <w:rFonts w:eastAsia="Times New Roman"/>
          <w:i/>
          <w:color w:val="252525"/>
          <w:sz w:val="22"/>
          <w:szCs w:val="22"/>
          <w:shd w:val="clear" w:color="auto" w:fill="FFFFFF"/>
        </w:rPr>
        <w:t>Una fermana scopai da Cascioli,</w:t>
      </w:r>
    </w:p>
    <w:p w14:paraId="14CE4F96" w14:textId="77777777" w:rsidR="00872871" w:rsidRPr="008D6AC7" w:rsidRDefault="00872871" w:rsidP="008D6AC7">
      <w:pPr>
        <w:tabs>
          <w:tab w:val="left" w:pos="851"/>
        </w:tabs>
        <w:ind w:left="567"/>
        <w:rPr>
          <w:rFonts w:eastAsia="Times New Roman"/>
          <w:i/>
          <w:color w:val="252525"/>
          <w:sz w:val="22"/>
          <w:szCs w:val="22"/>
          <w:shd w:val="clear" w:color="auto" w:fill="FFFFFF"/>
        </w:rPr>
      </w:pPr>
      <w:r w:rsidRPr="008D6AC7">
        <w:rPr>
          <w:rFonts w:eastAsia="Times New Roman"/>
          <w:i/>
          <w:color w:val="252525"/>
          <w:sz w:val="22"/>
          <w:szCs w:val="22"/>
          <w:shd w:val="clear" w:color="auto" w:fill="FFFFFF"/>
        </w:rPr>
        <w:tab/>
        <w:t>cita cita se ’n gia ’n grand’aina.</w:t>
      </w:r>
    </w:p>
    <w:p w14:paraId="49CFED8E" w14:textId="4618BB64" w:rsidR="00872871" w:rsidRPr="008D6AC7" w:rsidRDefault="008D6AC7" w:rsidP="008D6AC7">
      <w:pPr>
        <w:tabs>
          <w:tab w:val="left" w:pos="851"/>
        </w:tabs>
        <w:rPr>
          <w:rFonts w:eastAsia="Times New Roman"/>
          <w:color w:val="252525"/>
          <w:sz w:val="22"/>
          <w:szCs w:val="22"/>
          <w:shd w:val="clear" w:color="auto" w:fill="FFFFFF"/>
        </w:rPr>
      </w:pPr>
      <w:r w:rsidRPr="008D6AC7">
        <w:rPr>
          <w:rFonts w:eastAsia="Times New Roman"/>
          <w:color w:val="252525"/>
          <w:sz w:val="22"/>
          <w:szCs w:val="22"/>
          <w:shd w:val="clear" w:color="auto" w:fill="FFFFFF"/>
        </w:rPr>
        <w:tab/>
      </w:r>
      <w:r w:rsidR="00872871" w:rsidRPr="008D6AC7">
        <w:rPr>
          <w:rFonts w:eastAsia="Times New Roman"/>
          <w:color w:val="252525"/>
          <w:sz w:val="22"/>
          <w:szCs w:val="22"/>
          <w:shd w:val="clear" w:color="auto" w:fill="FFFFFF"/>
        </w:rPr>
        <w:t xml:space="preserve">[Incontrai una donna di Fermo presso </w:t>
      </w:r>
      <w:r w:rsidR="00453836">
        <w:rPr>
          <w:rFonts w:eastAsia="Times New Roman"/>
          <w:color w:val="252525"/>
          <w:sz w:val="22"/>
          <w:szCs w:val="22"/>
          <w:shd w:val="clear" w:color="auto" w:fill="FFFFFF"/>
        </w:rPr>
        <w:t xml:space="preserve">(i) </w:t>
      </w:r>
      <w:r w:rsidR="00872871" w:rsidRPr="008D6AC7">
        <w:rPr>
          <w:rFonts w:eastAsia="Times New Roman"/>
          <w:color w:val="252525"/>
          <w:sz w:val="22"/>
          <w:szCs w:val="22"/>
          <w:shd w:val="clear" w:color="auto" w:fill="FFFFFF"/>
        </w:rPr>
        <w:t>Cascioli,</w:t>
      </w:r>
    </w:p>
    <w:p w14:paraId="48D9460A" w14:textId="6B9742D5" w:rsidR="00872871" w:rsidRPr="008D6AC7" w:rsidRDefault="008D6AC7" w:rsidP="008D6AC7">
      <w:pPr>
        <w:tabs>
          <w:tab w:val="left" w:pos="851"/>
        </w:tabs>
        <w:ind w:left="567"/>
        <w:rPr>
          <w:rFonts w:eastAsia="Times New Roman"/>
          <w:color w:val="252525"/>
          <w:sz w:val="22"/>
          <w:szCs w:val="22"/>
          <w:shd w:val="clear" w:color="auto" w:fill="FFFFFF"/>
        </w:rPr>
      </w:pPr>
      <w:r w:rsidRPr="008D6AC7">
        <w:rPr>
          <w:rFonts w:eastAsia="Times New Roman"/>
          <w:color w:val="252525"/>
          <w:sz w:val="22"/>
          <w:szCs w:val="22"/>
          <w:shd w:val="clear" w:color="auto" w:fill="FFFFFF"/>
        </w:rPr>
        <w:tab/>
      </w:r>
      <w:r w:rsidR="00872871" w:rsidRPr="008D6AC7">
        <w:rPr>
          <w:rFonts w:eastAsia="Times New Roman"/>
          <w:color w:val="252525"/>
          <w:sz w:val="22"/>
          <w:szCs w:val="22"/>
          <w:shd w:val="clear" w:color="auto" w:fill="FFFFFF"/>
        </w:rPr>
        <w:t>se ne andav</w:t>
      </w:r>
      <w:r w:rsidRPr="008D6AC7">
        <w:rPr>
          <w:rFonts w:eastAsia="Times New Roman"/>
          <w:color w:val="252525"/>
          <w:sz w:val="22"/>
          <w:szCs w:val="22"/>
          <w:shd w:val="clear" w:color="auto" w:fill="FFFFFF"/>
        </w:rPr>
        <w:t>a svelta svelta in gran fretta]</w:t>
      </w:r>
      <w:r w:rsidR="00872871" w:rsidRPr="008D6AC7">
        <w:rPr>
          <w:rFonts w:eastAsia="Times New Roman"/>
          <w:color w:val="252525"/>
          <w:sz w:val="22"/>
          <w:szCs w:val="22"/>
          <w:shd w:val="clear" w:color="auto" w:fill="FFFFFF"/>
        </w:rPr>
        <w:t xml:space="preserve"> (</w:t>
      </w:r>
      <w:r w:rsidRPr="008D6AC7">
        <w:rPr>
          <w:rFonts w:eastAsia="Times New Roman"/>
          <w:color w:val="252525"/>
          <w:sz w:val="22"/>
          <w:szCs w:val="22"/>
          <w:shd w:val="clear" w:color="auto" w:fill="FFFFFF"/>
        </w:rPr>
        <w:t xml:space="preserve">Dante, </w:t>
      </w:r>
      <w:r w:rsidRPr="008D6AC7">
        <w:rPr>
          <w:rFonts w:eastAsia="Times New Roman"/>
          <w:i/>
          <w:color w:val="252525"/>
          <w:sz w:val="22"/>
          <w:szCs w:val="22"/>
          <w:shd w:val="clear" w:color="auto" w:fill="FFFFFF"/>
        </w:rPr>
        <w:t>D</w:t>
      </w:r>
      <w:r w:rsidR="00087827">
        <w:rPr>
          <w:rFonts w:eastAsia="Times New Roman"/>
          <w:i/>
          <w:color w:val="252525"/>
          <w:sz w:val="22"/>
          <w:szCs w:val="22"/>
          <w:shd w:val="clear" w:color="auto" w:fill="FFFFFF"/>
        </w:rPr>
        <w:t xml:space="preserve">e </w:t>
      </w:r>
      <w:r w:rsidRPr="008D6AC7">
        <w:rPr>
          <w:rFonts w:eastAsia="Times New Roman"/>
          <w:i/>
          <w:color w:val="252525"/>
          <w:sz w:val="22"/>
          <w:szCs w:val="22"/>
          <w:shd w:val="clear" w:color="auto" w:fill="FFFFFF"/>
        </w:rPr>
        <w:t>V</w:t>
      </w:r>
      <w:r w:rsidR="00087827">
        <w:rPr>
          <w:rFonts w:eastAsia="Times New Roman"/>
          <w:i/>
          <w:color w:val="252525"/>
          <w:sz w:val="22"/>
          <w:szCs w:val="22"/>
          <w:shd w:val="clear" w:color="auto" w:fill="FFFFFF"/>
        </w:rPr>
        <w:t xml:space="preserve">ulgari </w:t>
      </w:r>
      <w:r w:rsidRPr="008D6AC7">
        <w:rPr>
          <w:rFonts w:eastAsia="Times New Roman"/>
          <w:i/>
          <w:color w:val="252525"/>
          <w:sz w:val="22"/>
          <w:szCs w:val="22"/>
          <w:shd w:val="clear" w:color="auto" w:fill="FFFFFF"/>
        </w:rPr>
        <w:t>E</w:t>
      </w:r>
      <w:r w:rsidR="00087827">
        <w:rPr>
          <w:rFonts w:eastAsia="Times New Roman"/>
          <w:i/>
          <w:color w:val="252525"/>
          <w:sz w:val="22"/>
          <w:szCs w:val="22"/>
          <w:shd w:val="clear" w:color="auto" w:fill="FFFFFF"/>
        </w:rPr>
        <w:t>loquentia</w:t>
      </w:r>
      <w:r w:rsidRPr="008D6AC7">
        <w:rPr>
          <w:rFonts w:eastAsia="Times New Roman"/>
          <w:color w:val="252525"/>
          <w:sz w:val="22"/>
          <w:szCs w:val="22"/>
          <w:shd w:val="clear" w:color="auto" w:fill="FFFFFF"/>
        </w:rPr>
        <w:t xml:space="preserve"> </w:t>
      </w:r>
      <w:r w:rsidR="00872871" w:rsidRPr="008D6AC7">
        <w:rPr>
          <w:rFonts w:eastAsia="Times New Roman"/>
          <w:color w:val="252525"/>
          <w:sz w:val="22"/>
          <w:szCs w:val="22"/>
          <w:shd w:val="clear" w:color="auto" w:fill="FFFFFF"/>
        </w:rPr>
        <w:t>I.xi.4)</w:t>
      </w:r>
    </w:p>
    <w:p w14:paraId="5260C539" w14:textId="77777777" w:rsidR="00872871" w:rsidRDefault="00872871" w:rsidP="00872871">
      <w:pPr>
        <w:ind w:left="720"/>
        <w:rPr>
          <w:rFonts w:eastAsia="Times New Roman"/>
          <w:color w:val="252525"/>
          <w:shd w:val="clear" w:color="auto" w:fill="FFFFFF"/>
        </w:rPr>
      </w:pPr>
    </w:p>
    <w:p w14:paraId="657B0282" w14:textId="77777777" w:rsidR="00872871" w:rsidRDefault="00872871" w:rsidP="000F0063">
      <w:pPr>
        <w:jc w:val="both"/>
        <w:rPr>
          <w:rFonts w:eastAsia="Times New Roman"/>
          <w:color w:val="252525"/>
          <w:shd w:val="clear" w:color="auto" w:fill="FFFFFF"/>
        </w:rPr>
      </w:pPr>
      <w:r>
        <w:rPr>
          <w:rFonts w:eastAsia="Times New Roman"/>
          <w:color w:val="252525"/>
          <w:shd w:val="clear" w:color="auto" w:fill="FFFFFF"/>
        </w:rPr>
        <w:t>Il testo è conservato indipendentemente, in una forma più genuina:</w:t>
      </w:r>
    </w:p>
    <w:p w14:paraId="3B1C1729" w14:textId="77777777" w:rsidR="00872871" w:rsidRDefault="00872871" w:rsidP="000F0063">
      <w:pPr>
        <w:jc w:val="both"/>
        <w:rPr>
          <w:rFonts w:eastAsia="Times New Roman"/>
          <w:color w:val="252525"/>
          <w:shd w:val="clear" w:color="auto" w:fill="FFFFFF"/>
        </w:rPr>
      </w:pPr>
    </w:p>
    <w:p w14:paraId="3FB142E1" w14:textId="41CB9853" w:rsidR="00872871" w:rsidRPr="008D6AC7" w:rsidRDefault="00872871" w:rsidP="000F0063">
      <w:pPr>
        <w:ind w:left="567"/>
        <w:jc w:val="both"/>
        <w:rPr>
          <w:rFonts w:eastAsia="Times New Roman"/>
          <w:i/>
          <w:color w:val="252525"/>
          <w:sz w:val="22"/>
          <w:szCs w:val="22"/>
          <w:shd w:val="clear" w:color="auto" w:fill="FFFFFF"/>
        </w:rPr>
      </w:pPr>
      <w:r w:rsidRPr="008D6AC7">
        <w:rPr>
          <w:rFonts w:eastAsia="Times New Roman"/>
          <w:i/>
          <w:color w:val="252525"/>
          <w:sz w:val="22"/>
          <w:szCs w:val="22"/>
          <w:shd w:val="clear" w:color="auto" w:fill="FFFFFF"/>
        </w:rPr>
        <w:t>Una fermana iscoppai da Cascioli,</w:t>
      </w:r>
    </w:p>
    <w:p w14:paraId="0E5F9A6B" w14:textId="09067D95" w:rsidR="00872871" w:rsidRPr="008D6AC7" w:rsidRDefault="00872871" w:rsidP="000F0063">
      <w:pPr>
        <w:ind w:left="567"/>
        <w:jc w:val="both"/>
        <w:rPr>
          <w:rFonts w:eastAsia="Times New Roman"/>
          <w:color w:val="252525"/>
          <w:sz w:val="22"/>
          <w:szCs w:val="22"/>
          <w:shd w:val="clear" w:color="auto" w:fill="FFFFFF"/>
        </w:rPr>
      </w:pPr>
      <w:r w:rsidRPr="008D6AC7">
        <w:rPr>
          <w:rFonts w:eastAsia="Times New Roman"/>
          <w:i/>
          <w:color w:val="252525"/>
          <w:sz w:val="22"/>
          <w:szCs w:val="22"/>
          <w:shd w:val="clear" w:color="auto" w:fill="FFFFFF"/>
        </w:rPr>
        <w:t>cetto cetto sa gia in grand’aina</w:t>
      </w:r>
      <w:r w:rsidR="008D6AC7" w:rsidRPr="008D6AC7">
        <w:rPr>
          <w:rFonts w:eastAsia="Times New Roman"/>
          <w:i/>
          <w:color w:val="252525"/>
          <w:sz w:val="22"/>
          <w:szCs w:val="22"/>
          <w:shd w:val="clear" w:color="auto" w:fill="FFFFFF"/>
        </w:rPr>
        <w:t xml:space="preserve"> </w:t>
      </w:r>
      <w:r w:rsidR="008D6AC7">
        <w:rPr>
          <w:rFonts w:eastAsia="Times New Roman"/>
          <w:color w:val="252525"/>
          <w:sz w:val="22"/>
          <w:szCs w:val="22"/>
          <w:shd w:val="clear" w:color="auto" w:fill="FFFFFF"/>
        </w:rPr>
        <w:t>(</w:t>
      </w:r>
      <w:r w:rsidR="008D6AC7" w:rsidRPr="008D6AC7">
        <w:rPr>
          <w:rFonts w:eastAsia="Times New Roman"/>
          <w:i/>
          <w:color w:val="252525"/>
          <w:sz w:val="22"/>
          <w:szCs w:val="22"/>
          <w:shd w:val="clear" w:color="auto" w:fill="FFFFFF"/>
        </w:rPr>
        <w:t>Poeti del Duecento</w:t>
      </w:r>
      <w:r w:rsidR="008D6AC7">
        <w:rPr>
          <w:rFonts w:eastAsia="Times New Roman"/>
          <w:color w:val="252525"/>
          <w:sz w:val="22"/>
          <w:szCs w:val="22"/>
          <w:shd w:val="clear" w:color="auto" w:fill="FFFFFF"/>
        </w:rPr>
        <w:t>, vol. I, p. 915)</w:t>
      </w:r>
    </w:p>
    <w:p w14:paraId="04B3A4D6" w14:textId="77777777" w:rsidR="00872871" w:rsidRPr="002312E4" w:rsidRDefault="00872871" w:rsidP="000F0063">
      <w:pPr>
        <w:jc w:val="both"/>
        <w:rPr>
          <w:rFonts w:eastAsia="Times New Roman"/>
          <w:i/>
          <w:color w:val="252525"/>
          <w:shd w:val="clear" w:color="auto" w:fill="FFFFFF"/>
        </w:rPr>
      </w:pPr>
    </w:p>
    <w:p w14:paraId="370D5C10" w14:textId="03EFC075" w:rsidR="00872871" w:rsidRDefault="00872871" w:rsidP="000F0063">
      <w:pPr>
        <w:jc w:val="both"/>
        <w:rPr>
          <w:rFonts w:eastAsia="Times New Roman"/>
          <w:color w:val="252525"/>
          <w:shd w:val="clear" w:color="auto" w:fill="FFFFFF"/>
        </w:rPr>
      </w:pPr>
      <w:r>
        <w:rPr>
          <w:rFonts w:eastAsia="Times New Roman"/>
          <w:color w:val="252525"/>
          <w:shd w:val="clear" w:color="auto" w:fill="FFFFFF"/>
        </w:rPr>
        <w:t>ed è caratterizzato da forti divergenze lessicali rispetto al fiorentino:</w:t>
      </w:r>
      <w:r w:rsidR="000F0063">
        <w:rPr>
          <w:rFonts w:eastAsia="Times New Roman"/>
          <w:color w:val="252525"/>
          <w:shd w:val="clear" w:color="auto" w:fill="FFFFFF"/>
        </w:rPr>
        <w:t xml:space="preserve"> </w:t>
      </w:r>
      <w:r w:rsidRPr="002312E4">
        <w:rPr>
          <w:rFonts w:eastAsia="Times New Roman"/>
          <w:i/>
          <w:color w:val="252525"/>
          <w:shd w:val="clear" w:color="auto" w:fill="FFFFFF"/>
        </w:rPr>
        <w:t>iscoppare</w:t>
      </w:r>
      <w:r>
        <w:rPr>
          <w:rFonts w:eastAsia="Times New Roman"/>
          <w:color w:val="252525"/>
          <w:shd w:val="clear" w:color="auto" w:fill="FFFFFF"/>
        </w:rPr>
        <w:t xml:space="preserve"> = </w:t>
      </w:r>
      <w:r w:rsidR="000F0063">
        <w:rPr>
          <w:rFonts w:eastAsia="Times New Roman"/>
          <w:color w:val="252525"/>
          <w:shd w:val="clear" w:color="auto" w:fill="FFFFFF"/>
        </w:rPr>
        <w:t xml:space="preserve">(prob.) </w:t>
      </w:r>
      <w:r w:rsidRPr="002312E4">
        <w:rPr>
          <w:rFonts w:eastAsia="Times New Roman"/>
          <w:i/>
          <w:color w:val="252525"/>
          <w:shd w:val="clear" w:color="auto" w:fill="FFFFFF"/>
        </w:rPr>
        <w:t>incontrare</w:t>
      </w:r>
      <w:r w:rsidR="000F0063">
        <w:rPr>
          <w:rFonts w:eastAsia="Times New Roman"/>
          <w:color w:val="252525"/>
          <w:shd w:val="clear" w:color="auto" w:fill="FFFFFF"/>
        </w:rPr>
        <w:t xml:space="preserve">, </w:t>
      </w:r>
      <w:r w:rsidRPr="002312E4">
        <w:rPr>
          <w:rFonts w:eastAsia="Times New Roman"/>
          <w:i/>
          <w:color w:val="252525"/>
          <w:shd w:val="clear" w:color="auto" w:fill="FFFFFF"/>
        </w:rPr>
        <w:t>cetto</w:t>
      </w:r>
      <w:r>
        <w:rPr>
          <w:rFonts w:eastAsia="Times New Roman"/>
          <w:color w:val="252525"/>
          <w:shd w:val="clear" w:color="auto" w:fill="FFFFFF"/>
        </w:rPr>
        <w:t xml:space="preserve"> = </w:t>
      </w:r>
      <w:r w:rsidRPr="002312E4">
        <w:rPr>
          <w:rFonts w:eastAsia="Times New Roman"/>
          <w:i/>
          <w:color w:val="252525"/>
          <w:shd w:val="clear" w:color="auto" w:fill="FFFFFF"/>
        </w:rPr>
        <w:t>tosto</w:t>
      </w:r>
      <w:r w:rsidR="000F0063">
        <w:rPr>
          <w:rFonts w:eastAsia="Times New Roman"/>
          <w:color w:val="252525"/>
          <w:shd w:val="clear" w:color="auto" w:fill="FFFFFF"/>
        </w:rPr>
        <w:t xml:space="preserve">, </w:t>
      </w:r>
      <w:r w:rsidRPr="002312E4">
        <w:rPr>
          <w:rFonts w:eastAsia="Times New Roman"/>
          <w:i/>
          <w:color w:val="252525"/>
          <w:shd w:val="clear" w:color="auto" w:fill="FFFFFF"/>
        </w:rPr>
        <w:t>aina</w:t>
      </w:r>
      <w:r w:rsidRPr="00CD30CB">
        <w:rPr>
          <w:rFonts w:eastAsia="Times New Roman"/>
          <w:color w:val="252525"/>
          <w:shd w:val="clear" w:color="auto" w:fill="FFFFFF"/>
        </w:rPr>
        <w:t xml:space="preserve"> = </w:t>
      </w:r>
      <w:r w:rsidRPr="002312E4">
        <w:rPr>
          <w:rFonts w:eastAsia="Times New Roman"/>
          <w:i/>
          <w:color w:val="252525"/>
          <w:shd w:val="clear" w:color="auto" w:fill="FFFFFF"/>
        </w:rPr>
        <w:t>fretta</w:t>
      </w:r>
      <w:r w:rsidR="000F0063">
        <w:rPr>
          <w:rFonts w:eastAsia="Times New Roman"/>
          <w:color w:val="252525"/>
          <w:shd w:val="clear" w:color="auto" w:fill="FFFFFF"/>
        </w:rPr>
        <w:t xml:space="preserve"> – saranno state soprattutto queste </w:t>
      </w:r>
      <w:r w:rsidR="00475593">
        <w:rPr>
          <w:rFonts w:eastAsia="Times New Roman"/>
          <w:color w:val="252525"/>
          <w:shd w:val="clear" w:color="auto" w:fill="FFFFFF"/>
        </w:rPr>
        <w:t xml:space="preserve">parole </w:t>
      </w:r>
      <w:r w:rsidR="000F0063">
        <w:rPr>
          <w:rFonts w:eastAsia="Times New Roman"/>
          <w:color w:val="252525"/>
          <w:shd w:val="clear" w:color="auto" w:fill="FFFFFF"/>
        </w:rPr>
        <w:t>che hanno sollecitato l’autore nella composizione della sua poesia</w:t>
      </w:r>
      <w:r w:rsidR="00F35AF3">
        <w:rPr>
          <w:rFonts w:eastAsia="Times New Roman"/>
          <w:color w:val="252525"/>
          <w:shd w:val="clear" w:color="auto" w:fill="FFFFFF"/>
        </w:rPr>
        <w:t>.</w:t>
      </w:r>
      <w:r w:rsidR="000F0063">
        <w:rPr>
          <w:rFonts w:eastAsia="Times New Roman"/>
          <w:color w:val="252525"/>
          <w:shd w:val="clear" w:color="auto" w:fill="FFFFFF"/>
        </w:rPr>
        <w:t xml:space="preserve"> </w:t>
      </w:r>
      <w:r w:rsidR="00F35AF3" w:rsidRPr="00F35AF3">
        <w:rPr>
          <w:rFonts w:eastAsia="Times New Roman"/>
          <w:i/>
          <w:color w:val="252525"/>
          <w:shd w:val="clear" w:color="auto" w:fill="FFFFFF"/>
        </w:rPr>
        <w:t>C</w:t>
      </w:r>
      <w:r w:rsidR="000F0063" w:rsidRPr="000F0063">
        <w:rPr>
          <w:rFonts w:eastAsia="Times New Roman"/>
          <w:i/>
          <w:color w:val="252525"/>
          <w:shd w:val="clear" w:color="auto" w:fill="FFFFFF"/>
        </w:rPr>
        <w:t>etto</w:t>
      </w:r>
      <w:r w:rsidR="000F0063">
        <w:rPr>
          <w:rFonts w:eastAsia="Times New Roman"/>
          <w:color w:val="252525"/>
          <w:shd w:val="clear" w:color="auto" w:fill="FFFFFF"/>
        </w:rPr>
        <w:t xml:space="preserve"> e </w:t>
      </w:r>
      <w:r w:rsidR="000F0063" w:rsidRPr="000F0063">
        <w:rPr>
          <w:rFonts w:eastAsia="Times New Roman"/>
          <w:i/>
          <w:color w:val="252525"/>
          <w:shd w:val="clear" w:color="auto" w:fill="FFFFFF"/>
        </w:rPr>
        <w:t>a(g)ina</w:t>
      </w:r>
      <w:r w:rsidR="000F0063">
        <w:rPr>
          <w:rFonts w:eastAsia="Times New Roman"/>
          <w:color w:val="252525"/>
          <w:shd w:val="clear" w:color="auto" w:fill="FFFFFF"/>
        </w:rPr>
        <w:t xml:space="preserve"> sono confermate per i volgari centro-meridionali da altre attestazioni</w:t>
      </w:r>
      <w:r w:rsidR="00475593">
        <w:rPr>
          <w:rFonts w:eastAsia="Times New Roman"/>
          <w:color w:val="252525"/>
          <w:shd w:val="clear" w:color="auto" w:fill="FFFFFF"/>
        </w:rPr>
        <w:t xml:space="preserve">, </w:t>
      </w:r>
      <w:r w:rsidR="00475593" w:rsidRPr="002363C4">
        <w:rPr>
          <w:rFonts w:eastAsia="Times New Roman"/>
          <w:i/>
          <w:color w:val="252525"/>
          <w:shd w:val="clear" w:color="auto" w:fill="FFFFFF"/>
        </w:rPr>
        <w:t>scoppare</w:t>
      </w:r>
      <w:r w:rsidR="00475593">
        <w:rPr>
          <w:rFonts w:eastAsia="Times New Roman"/>
          <w:color w:val="252525"/>
          <w:shd w:val="clear" w:color="auto" w:fill="FFFFFF"/>
        </w:rPr>
        <w:t xml:space="preserve"> rimane </w:t>
      </w:r>
      <w:r w:rsidR="00A7464E">
        <w:rPr>
          <w:rFonts w:eastAsia="Times New Roman"/>
          <w:color w:val="252525"/>
          <w:shd w:val="clear" w:color="auto" w:fill="FFFFFF"/>
        </w:rPr>
        <w:t xml:space="preserve">invece </w:t>
      </w:r>
      <w:r w:rsidR="00F35AF3">
        <w:rPr>
          <w:rFonts w:eastAsia="Times New Roman"/>
          <w:color w:val="252525"/>
          <w:shd w:val="clear" w:color="auto" w:fill="FFFFFF"/>
        </w:rPr>
        <w:t>isolata</w:t>
      </w:r>
      <w:r w:rsidR="00475593">
        <w:rPr>
          <w:rFonts w:eastAsia="Times New Roman"/>
          <w:color w:val="252525"/>
          <w:shd w:val="clear" w:color="auto" w:fill="FFFFFF"/>
        </w:rPr>
        <w:t>.</w:t>
      </w:r>
    </w:p>
    <w:p w14:paraId="36EE71C2" w14:textId="700DFC52" w:rsidR="00475593" w:rsidRDefault="00475593" w:rsidP="00475593">
      <w:pPr>
        <w:ind w:firstLine="284"/>
        <w:jc w:val="both"/>
        <w:rPr>
          <w:rFonts w:eastAsia="Times New Roman"/>
          <w:color w:val="252525"/>
          <w:shd w:val="clear" w:color="auto" w:fill="FFFFFF"/>
        </w:rPr>
      </w:pPr>
      <w:r>
        <w:rPr>
          <w:rFonts w:eastAsia="Times New Roman"/>
          <w:color w:val="252525"/>
          <w:shd w:val="clear" w:color="auto" w:fill="FFFFFF"/>
        </w:rPr>
        <w:t xml:space="preserve">Testi di questo tipo sono però in genere malfidi: basti pensare alle </w:t>
      </w:r>
      <w:r w:rsidRPr="00475593">
        <w:rPr>
          <w:rFonts w:eastAsia="Times New Roman"/>
          <w:i/>
          <w:color w:val="252525"/>
          <w:shd w:val="clear" w:color="auto" w:fill="FFFFFF"/>
        </w:rPr>
        <w:t>Baruffe chiozzotte</w:t>
      </w:r>
      <w:r>
        <w:rPr>
          <w:rFonts w:eastAsia="Times New Roman"/>
          <w:color w:val="252525"/>
          <w:shd w:val="clear" w:color="auto" w:fill="FFFFFF"/>
        </w:rPr>
        <w:t xml:space="preserve"> di Goldoni, in cui quello che viene presentato come dialetto chioggiotto, è in realtà un veneziano con una spolveratura di tratti chioggiotti</w:t>
      </w:r>
      <w:r w:rsidR="00E90B44">
        <w:rPr>
          <w:rFonts w:eastAsia="Times New Roman"/>
          <w:color w:val="252525"/>
          <w:shd w:val="clear" w:color="auto" w:fill="FFFFFF"/>
        </w:rPr>
        <w:t xml:space="preserve"> («il dialetto è ivi pieno di venezianismi, e storpiato a suo modo da chi non bene lo conosceva» – Garlato 1885, p. 105)</w:t>
      </w:r>
      <w:r>
        <w:rPr>
          <w:rFonts w:eastAsia="Times New Roman"/>
          <w:color w:val="252525"/>
          <w:shd w:val="clear" w:color="auto" w:fill="FFFFFF"/>
        </w:rPr>
        <w:t>.</w:t>
      </w:r>
    </w:p>
    <w:p w14:paraId="5C58153F" w14:textId="695113AF" w:rsidR="00123124" w:rsidRDefault="00123124" w:rsidP="00475593">
      <w:pPr>
        <w:ind w:firstLine="284"/>
        <w:jc w:val="both"/>
        <w:rPr>
          <w:rFonts w:eastAsia="Times New Roman"/>
          <w:color w:val="252525"/>
          <w:shd w:val="clear" w:color="auto" w:fill="FFFFFF"/>
        </w:rPr>
      </w:pPr>
      <w:r>
        <w:rPr>
          <w:rFonts w:eastAsia="Times New Roman"/>
          <w:color w:val="252525"/>
          <w:shd w:val="clear" w:color="auto" w:fill="FFFFFF"/>
        </w:rPr>
        <w:t xml:space="preserve">Questo vale anche per il genovese del </w:t>
      </w:r>
      <w:r w:rsidRPr="00123124">
        <w:rPr>
          <w:rFonts w:eastAsia="Times New Roman"/>
          <w:i/>
          <w:color w:val="252525"/>
          <w:shd w:val="clear" w:color="auto" w:fill="FFFFFF"/>
        </w:rPr>
        <w:t>Contrasto</w:t>
      </w:r>
      <w:r>
        <w:rPr>
          <w:rFonts w:eastAsia="Times New Roman"/>
          <w:color w:val="252525"/>
          <w:shd w:val="clear" w:color="auto" w:fill="FFFFFF"/>
        </w:rPr>
        <w:t xml:space="preserve"> di Raimbaut de Vaqueiras, di cui riproduciamo qui </w:t>
      </w:r>
      <w:r w:rsidR="000A3872">
        <w:rPr>
          <w:rFonts w:eastAsia="Times New Roman"/>
          <w:color w:val="252525"/>
          <w:shd w:val="clear" w:color="auto" w:fill="FFFFFF"/>
        </w:rPr>
        <w:t>una parte del</w:t>
      </w:r>
      <w:r>
        <w:rPr>
          <w:rFonts w:eastAsia="Times New Roman"/>
          <w:color w:val="252525"/>
          <w:shd w:val="clear" w:color="auto" w:fill="FFFFFF"/>
        </w:rPr>
        <w:t>la prima delle strofe in genovese</w:t>
      </w:r>
      <w:r w:rsidR="0005536D">
        <w:rPr>
          <w:rFonts w:eastAsia="Times New Roman"/>
          <w:color w:val="252525"/>
          <w:shd w:val="clear" w:color="auto" w:fill="FFFFFF"/>
        </w:rPr>
        <w:t>:</w:t>
      </w:r>
    </w:p>
    <w:p w14:paraId="33070A2F" w14:textId="77777777" w:rsidR="0005536D" w:rsidRDefault="0005536D" w:rsidP="00475593">
      <w:pPr>
        <w:ind w:firstLine="284"/>
        <w:jc w:val="both"/>
        <w:rPr>
          <w:rFonts w:eastAsia="Times New Roman"/>
          <w:color w:val="252525"/>
          <w:shd w:val="clear" w:color="auto" w:fill="FFFFFF"/>
        </w:rPr>
      </w:pPr>
    </w:p>
    <w:p w14:paraId="76B33EFB" w14:textId="666D22DF"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Jujar, voi no se’ corteso,</w:t>
      </w:r>
      <w:r w:rsidRPr="00FA77D2">
        <w:rPr>
          <w:rFonts w:eastAsia="Times New Roman"/>
          <w:color w:val="252525"/>
          <w:sz w:val="22"/>
          <w:szCs w:val="22"/>
          <w:shd w:val="clear" w:color="auto" w:fill="FFFFFF"/>
        </w:rPr>
        <w:tab/>
      </w:r>
      <w:r w:rsidR="000A3872">
        <w:rPr>
          <w:rFonts w:eastAsia="Times New Roman"/>
          <w:color w:val="252525"/>
          <w:sz w:val="22"/>
          <w:szCs w:val="22"/>
          <w:shd w:val="clear" w:color="auto" w:fill="FFFFFF"/>
        </w:rPr>
        <w:t>15</w:t>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p>
    <w:p w14:paraId="5584111A" w14:textId="40058D49"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qe me chaidejai de zo,</w:t>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p>
    <w:p w14:paraId="4690FE44" w14:textId="77777777"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qe niente no farò.</w:t>
      </w:r>
    </w:p>
    <w:p w14:paraId="43775F27" w14:textId="77777777"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Ance fossi voi apeso!</w:t>
      </w:r>
    </w:p>
    <w:p w14:paraId="558A3CF3" w14:textId="03DFC059"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Vostr’amia no serò.</w:t>
      </w:r>
      <w:r w:rsid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p>
    <w:p w14:paraId="335111B1" w14:textId="45BC5BE3"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Certo, ja ve scanerò,</w:t>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p>
    <w:p w14:paraId="48207DDB" w14:textId="39E2C90F"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proenzal malaurao!</w:t>
      </w:r>
      <w:r w:rsidR="000A3872">
        <w:rPr>
          <w:rFonts w:eastAsia="Times New Roman"/>
          <w:color w:val="252525"/>
          <w:sz w:val="22"/>
          <w:szCs w:val="22"/>
          <w:shd w:val="clear" w:color="auto" w:fill="FFFFFF"/>
        </w:rPr>
        <w:tab/>
        <w:t>20</w:t>
      </w:r>
    </w:p>
    <w:p w14:paraId="21890A22" w14:textId="3A21CD80"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Tal enojo ve dirò:</w:t>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p>
    <w:p w14:paraId="21569072" w14:textId="10A26203"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Sozo, mozo, escalvao!</w:t>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r w:rsidRPr="00FA77D2">
        <w:rPr>
          <w:rFonts w:eastAsia="Times New Roman"/>
          <w:color w:val="252525"/>
          <w:sz w:val="22"/>
          <w:szCs w:val="22"/>
          <w:shd w:val="clear" w:color="auto" w:fill="FFFFFF"/>
        </w:rPr>
        <w:tab/>
      </w:r>
    </w:p>
    <w:p w14:paraId="10F033F1" w14:textId="0593B080" w:rsidR="00123124" w:rsidRPr="00FA77D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Ni za voi no amerò,</w:t>
      </w:r>
      <w:r w:rsidR="00FA77D2">
        <w:rPr>
          <w:rFonts w:eastAsia="Times New Roman"/>
          <w:color w:val="252525"/>
          <w:sz w:val="22"/>
          <w:szCs w:val="22"/>
          <w:shd w:val="clear" w:color="auto" w:fill="FFFFFF"/>
        </w:rPr>
        <w:tab/>
      </w:r>
    </w:p>
    <w:p w14:paraId="603763A7" w14:textId="0DE6C29E" w:rsidR="000A3872" w:rsidRDefault="00123124" w:rsidP="00FA77D2">
      <w:pPr>
        <w:tabs>
          <w:tab w:val="left" w:pos="3402"/>
        </w:tabs>
        <w:ind w:left="567"/>
        <w:jc w:val="both"/>
        <w:rPr>
          <w:rFonts w:eastAsia="Times New Roman"/>
          <w:color w:val="252525"/>
          <w:sz w:val="22"/>
          <w:szCs w:val="22"/>
          <w:shd w:val="clear" w:color="auto" w:fill="FFFFFF"/>
        </w:rPr>
      </w:pPr>
      <w:r w:rsidRPr="00FA77D2">
        <w:rPr>
          <w:rFonts w:eastAsia="Times New Roman"/>
          <w:color w:val="252525"/>
          <w:sz w:val="22"/>
          <w:szCs w:val="22"/>
          <w:shd w:val="clear" w:color="auto" w:fill="FFFFFF"/>
        </w:rPr>
        <w:t>q’ e’ chu bello marì ò…</w:t>
      </w:r>
      <w:r w:rsidRPr="00FA77D2">
        <w:rPr>
          <w:rFonts w:eastAsia="Times New Roman"/>
          <w:color w:val="252525"/>
          <w:sz w:val="22"/>
          <w:szCs w:val="22"/>
          <w:shd w:val="clear" w:color="auto" w:fill="FFFFFF"/>
        </w:rPr>
        <w:tab/>
      </w:r>
      <w:r w:rsidR="000A3872">
        <w:rPr>
          <w:rFonts w:eastAsia="Times New Roman"/>
          <w:color w:val="252525"/>
          <w:sz w:val="22"/>
          <w:szCs w:val="22"/>
          <w:shd w:val="clear" w:color="auto" w:fill="FFFFFF"/>
        </w:rPr>
        <w:t>25</w:t>
      </w:r>
    </w:p>
    <w:p w14:paraId="1052AB0D" w14:textId="4E78C965" w:rsidR="002B73B4" w:rsidRDefault="002B73B4" w:rsidP="00FA77D2">
      <w:pPr>
        <w:tabs>
          <w:tab w:val="left" w:pos="3402"/>
        </w:tabs>
        <w:ind w:left="567"/>
        <w:jc w:val="both"/>
        <w:rPr>
          <w:rFonts w:eastAsia="Times New Roman"/>
          <w:color w:val="252525"/>
          <w:sz w:val="22"/>
          <w:szCs w:val="22"/>
          <w:shd w:val="clear" w:color="auto" w:fill="FFFFFF"/>
        </w:rPr>
      </w:pPr>
      <w:r>
        <w:rPr>
          <w:rFonts w:eastAsia="Times New Roman"/>
          <w:color w:val="252525"/>
          <w:sz w:val="22"/>
          <w:szCs w:val="22"/>
          <w:shd w:val="clear" w:color="auto" w:fill="FFFFFF"/>
        </w:rPr>
        <w:t>(Crescini 1926, p. 246)</w:t>
      </w:r>
    </w:p>
    <w:p w14:paraId="6A0565D0" w14:textId="42C8A0FF" w:rsidR="00123124" w:rsidRPr="00FA77D2" w:rsidRDefault="000A3872" w:rsidP="00FA77D2">
      <w:pPr>
        <w:tabs>
          <w:tab w:val="left" w:pos="3402"/>
        </w:tabs>
        <w:ind w:left="567"/>
        <w:jc w:val="both"/>
        <w:rPr>
          <w:rFonts w:eastAsia="Times New Roman"/>
          <w:color w:val="252525"/>
          <w:sz w:val="22"/>
          <w:szCs w:val="22"/>
          <w:shd w:val="clear" w:color="auto" w:fill="FFFFFF"/>
        </w:rPr>
      </w:pPr>
      <w:r>
        <w:rPr>
          <w:rFonts w:eastAsia="Times New Roman"/>
          <w:color w:val="252525"/>
          <w:sz w:val="22"/>
          <w:szCs w:val="22"/>
          <w:shd w:val="clear" w:color="auto" w:fill="FFFFFF"/>
        </w:rPr>
        <w:t xml:space="preserve">‘Giullare, voi non siete cortese, / che mi sollecitate a ciò / che niente (non) farò. / Piuttosto foste voi impiccato! / Vostra amica non sarò. / Certo, già vi scannerò, / Provenzale </w:t>
      </w:r>
      <w:r w:rsidR="00F2322F">
        <w:rPr>
          <w:rFonts w:eastAsia="Times New Roman"/>
          <w:color w:val="252525"/>
          <w:sz w:val="22"/>
          <w:szCs w:val="22"/>
          <w:shd w:val="clear" w:color="auto" w:fill="FFFFFF"/>
        </w:rPr>
        <w:t>malaugurato</w:t>
      </w:r>
      <w:r>
        <w:rPr>
          <w:rFonts w:eastAsia="Times New Roman"/>
          <w:color w:val="252525"/>
          <w:sz w:val="22"/>
          <w:szCs w:val="22"/>
          <w:shd w:val="clear" w:color="auto" w:fill="FFFFFF"/>
        </w:rPr>
        <w:t xml:space="preserve">! / Tale </w:t>
      </w:r>
      <w:r w:rsidR="00F2322F">
        <w:rPr>
          <w:rFonts w:eastAsia="Times New Roman"/>
          <w:color w:val="252525"/>
          <w:sz w:val="22"/>
          <w:szCs w:val="22"/>
          <w:shd w:val="clear" w:color="auto" w:fill="FFFFFF"/>
        </w:rPr>
        <w:t>insulto</w:t>
      </w:r>
      <w:r>
        <w:rPr>
          <w:rFonts w:eastAsia="Times New Roman"/>
          <w:color w:val="252525"/>
          <w:sz w:val="22"/>
          <w:szCs w:val="22"/>
          <w:shd w:val="clear" w:color="auto" w:fill="FFFFFF"/>
        </w:rPr>
        <w:t xml:space="preserve"> vi dirò: / Sozzo, sciocco, rapato! / Né già voi </w:t>
      </w:r>
      <w:r w:rsidR="00F2322F">
        <w:rPr>
          <w:rFonts w:eastAsia="Times New Roman"/>
          <w:color w:val="252525"/>
          <w:sz w:val="22"/>
          <w:szCs w:val="22"/>
          <w:shd w:val="clear" w:color="auto" w:fill="FFFFFF"/>
        </w:rPr>
        <w:t>(</w:t>
      </w:r>
      <w:r>
        <w:rPr>
          <w:rFonts w:eastAsia="Times New Roman"/>
          <w:color w:val="252525"/>
          <w:sz w:val="22"/>
          <w:szCs w:val="22"/>
          <w:shd w:val="clear" w:color="auto" w:fill="FFFFFF"/>
        </w:rPr>
        <w:t>non</w:t>
      </w:r>
      <w:r w:rsidR="00F2322F">
        <w:rPr>
          <w:rFonts w:eastAsia="Times New Roman"/>
          <w:color w:val="252525"/>
          <w:sz w:val="22"/>
          <w:szCs w:val="22"/>
          <w:shd w:val="clear" w:color="auto" w:fill="FFFFFF"/>
        </w:rPr>
        <w:t>)</w:t>
      </w:r>
      <w:r>
        <w:rPr>
          <w:rFonts w:eastAsia="Times New Roman"/>
          <w:color w:val="252525"/>
          <w:sz w:val="22"/>
          <w:szCs w:val="22"/>
          <w:shd w:val="clear" w:color="auto" w:fill="FFFFFF"/>
        </w:rPr>
        <w:t xml:space="preserve"> amerò, / ch’io più bel marito ho</w:t>
      </w:r>
      <w:r w:rsidR="00F2322F">
        <w:rPr>
          <w:rFonts w:eastAsia="Times New Roman"/>
          <w:color w:val="252525"/>
          <w:sz w:val="22"/>
          <w:szCs w:val="22"/>
          <w:shd w:val="clear" w:color="auto" w:fill="FFFFFF"/>
        </w:rPr>
        <w:t>…’</w:t>
      </w:r>
      <w:r w:rsidR="00123124" w:rsidRPr="00FA77D2">
        <w:rPr>
          <w:rFonts w:eastAsia="Times New Roman"/>
          <w:color w:val="252525"/>
          <w:sz w:val="22"/>
          <w:szCs w:val="22"/>
          <w:shd w:val="clear" w:color="auto" w:fill="FFFFFF"/>
        </w:rPr>
        <w:tab/>
      </w:r>
      <w:r w:rsidR="00123124" w:rsidRPr="00FA77D2">
        <w:rPr>
          <w:rFonts w:eastAsia="Times New Roman"/>
          <w:color w:val="252525"/>
          <w:sz w:val="22"/>
          <w:szCs w:val="22"/>
          <w:shd w:val="clear" w:color="auto" w:fill="FFFFFF"/>
        </w:rPr>
        <w:tab/>
      </w:r>
    </w:p>
    <w:p w14:paraId="3D257A72" w14:textId="77777777" w:rsidR="0005536D" w:rsidRDefault="0005536D" w:rsidP="00123124">
      <w:pPr>
        <w:ind w:firstLine="284"/>
        <w:jc w:val="both"/>
        <w:rPr>
          <w:rFonts w:eastAsia="Times New Roman"/>
          <w:color w:val="252525"/>
          <w:shd w:val="clear" w:color="auto" w:fill="FFFFFF"/>
        </w:rPr>
      </w:pPr>
    </w:p>
    <w:p w14:paraId="18D8F141" w14:textId="631F3B46" w:rsidR="00123124" w:rsidRPr="00FA77D2" w:rsidRDefault="0005536D" w:rsidP="0005536D">
      <w:pPr>
        <w:jc w:val="both"/>
        <w:rPr>
          <w:rFonts w:eastAsia="Times New Roman"/>
          <w:color w:val="252525"/>
          <w:shd w:val="clear" w:color="auto" w:fill="FFFFFF"/>
        </w:rPr>
      </w:pPr>
      <w:r>
        <w:rPr>
          <w:rFonts w:eastAsia="Times New Roman"/>
          <w:color w:val="252525"/>
          <w:shd w:val="clear" w:color="auto" w:fill="FFFFFF"/>
        </w:rPr>
        <w:t xml:space="preserve">Come riconosce Parodi (1957 </w:t>
      </w:r>
      <w:r w:rsidR="00BD1F7A">
        <w:rPr>
          <w:rFonts w:eastAsia="Times New Roman"/>
          <w:color w:val="252525"/>
          <w:shd w:val="clear" w:color="auto" w:fill="FFFFFF"/>
        </w:rPr>
        <w:t>[</w:t>
      </w:r>
      <w:r>
        <w:rPr>
          <w:rFonts w:eastAsia="Times New Roman"/>
          <w:color w:val="252525"/>
          <w:shd w:val="clear" w:color="auto" w:fill="FFFFFF"/>
        </w:rPr>
        <w:t>1921</w:t>
      </w:r>
      <w:r w:rsidR="00BD1F7A">
        <w:rPr>
          <w:rFonts w:eastAsia="Times New Roman"/>
          <w:color w:val="252525"/>
          <w:shd w:val="clear" w:color="auto" w:fill="FFFFFF"/>
        </w:rPr>
        <w:t>]</w:t>
      </w:r>
      <w:r>
        <w:rPr>
          <w:rFonts w:eastAsia="Times New Roman"/>
          <w:color w:val="252525"/>
          <w:shd w:val="clear" w:color="auto" w:fill="FFFFFF"/>
        </w:rPr>
        <w:t xml:space="preserve">), che qui seguiamo, Raimbaut è riuscito a </w:t>
      </w:r>
      <w:r w:rsidR="002363C4">
        <w:rPr>
          <w:rFonts w:eastAsia="Times New Roman"/>
          <w:color w:val="252525"/>
          <w:shd w:val="clear" w:color="auto" w:fill="FFFFFF"/>
        </w:rPr>
        <w:t>individuare</w:t>
      </w:r>
      <w:r>
        <w:rPr>
          <w:rFonts w:eastAsia="Times New Roman"/>
          <w:color w:val="252525"/>
          <w:shd w:val="clear" w:color="auto" w:fill="FFFFFF"/>
        </w:rPr>
        <w:t xml:space="preserve"> alcuni dei tratti caratteristici del genovese in contrapposizione al provenzale, in particolare</w:t>
      </w:r>
      <w:r w:rsidR="00FA77D2">
        <w:rPr>
          <w:rFonts w:eastAsia="Times New Roman"/>
          <w:color w:val="252525"/>
          <w:shd w:val="clear" w:color="auto" w:fill="FFFFFF"/>
        </w:rPr>
        <w:t xml:space="preserve"> in</w:t>
      </w:r>
      <w:r>
        <w:rPr>
          <w:rFonts w:eastAsia="Times New Roman"/>
          <w:color w:val="252525"/>
          <w:shd w:val="clear" w:color="auto" w:fill="FFFFFF"/>
        </w:rPr>
        <w:t xml:space="preserve"> </w:t>
      </w:r>
      <w:r w:rsidRPr="0005536D">
        <w:rPr>
          <w:rFonts w:eastAsia="Times New Roman"/>
          <w:i/>
          <w:color w:val="252525"/>
          <w:shd w:val="clear" w:color="auto" w:fill="FFFFFF"/>
        </w:rPr>
        <w:t>chaidejai</w:t>
      </w:r>
      <w:r>
        <w:rPr>
          <w:rFonts w:eastAsia="Times New Roman"/>
          <w:color w:val="252525"/>
          <w:shd w:val="clear" w:color="auto" w:fill="FFFFFF"/>
        </w:rPr>
        <w:t xml:space="preserve"> </w:t>
      </w:r>
      <w:r w:rsidR="000A3872">
        <w:rPr>
          <w:rFonts w:eastAsia="Times New Roman"/>
          <w:color w:val="252525"/>
          <w:shd w:val="clear" w:color="auto" w:fill="FFFFFF"/>
        </w:rPr>
        <w:t xml:space="preserve">16 </w:t>
      </w:r>
      <w:r>
        <w:rPr>
          <w:rFonts w:eastAsia="Times New Roman"/>
          <w:color w:val="252525"/>
          <w:shd w:val="clear" w:color="auto" w:fill="FFFFFF"/>
        </w:rPr>
        <w:t xml:space="preserve">(prov. </w:t>
      </w:r>
      <w:r w:rsidRPr="0005536D">
        <w:rPr>
          <w:rFonts w:eastAsia="Times New Roman"/>
          <w:i/>
          <w:color w:val="252525"/>
          <w:shd w:val="clear" w:color="auto" w:fill="FFFFFF"/>
        </w:rPr>
        <w:t>plaidejatz</w:t>
      </w:r>
      <w:r>
        <w:rPr>
          <w:rFonts w:eastAsia="Times New Roman"/>
          <w:color w:val="252525"/>
          <w:shd w:val="clear" w:color="auto" w:fill="FFFFFF"/>
        </w:rPr>
        <w:t xml:space="preserve">) e </w:t>
      </w:r>
      <w:r w:rsidRPr="0005536D">
        <w:rPr>
          <w:rFonts w:eastAsia="Times New Roman"/>
          <w:i/>
          <w:color w:val="252525"/>
          <w:shd w:val="clear" w:color="auto" w:fill="FFFFFF"/>
        </w:rPr>
        <w:t>chu</w:t>
      </w:r>
      <w:r>
        <w:rPr>
          <w:rFonts w:eastAsia="Times New Roman"/>
          <w:color w:val="252525"/>
          <w:shd w:val="clear" w:color="auto" w:fill="FFFFFF"/>
        </w:rPr>
        <w:t xml:space="preserve"> </w:t>
      </w:r>
      <w:r w:rsidR="000A3872">
        <w:rPr>
          <w:rFonts w:eastAsia="Times New Roman"/>
          <w:color w:val="252525"/>
          <w:shd w:val="clear" w:color="auto" w:fill="FFFFFF"/>
        </w:rPr>
        <w:t xml:space="preserve">25 </w:t>
      </w:r>
      <w:r>
        <w:rPr>
          <w:rFonts w:eastAsia="Times New Roman"/>
          <w:color w:val="252525"/>
          <w:shd w:val="clear" w:color="auto" w:fill="FFFFFF"/>
        </w:rPr>
        <w:t xml:space="preserve">(prov. </w:t>
      </w:r>
      <w:r w:rsidRPr="0005536D">
        <w:rPr>
          <w:rFonts w:eastAsia="Times New Roman"/>
          <w:i/>
          <w:color w:val="252525"/>
          <w:shd w:val="clear" w:color="auto" w:fill="FFFFFF"/>
        </w:rPr>
        <w:t>plus</w:t>
      </w:r>
      <w:r>
        <w:rPr>
          <w:rFonts w:eastAsia="Times New Roman"/>
          <w:color w:val="252525"/>
          <w:shd w:val="clear" w:color="auto" w:fill="FFFFFF"/>
        </w:rPr>
        <w:t>), ma anche</w:t>
      </w:r>
      <w:r w:rsidR="00FA77D2">
        <w:rPr>
          <w:rFonts w:eastAsia="Times New Roman"/>
          <w:color w:val="252525"/>
          <w:shd w:val="clear" w:color="auto" w:fill="FFFFFF"/>
        </w:rPr>
        <w:t xml:space="preserve"> in</w:t>
      </w:r>
      <w:r>
        <w:rPr>
          <w:rFonts w:eastAsia="Times New Roman"/>
          <w:color w:val="252525"/>
          <w:shd w:val="clear" w:color="auto" w:fill="FFFFFF"/>
        </w:rPr>
        <w:t xml:space="preserve"> </w:t>
      </w:r>
      <w:r w:rsidRPr="0005536D">
        <w:rPr>
          <w:rFonts w:eastAsia="Times New Roman"/>
          <w:i/>
          <w:color w:val="252525"/>
          <w:shd w:val="clear" w:color="auto" w:fill="FFFFFF"/>
        </w:rPr>
        <w:t>jujar</w:t>
      </w:r>
      <w:r>
        <w:rPr>
          <w:rFonts w:eastAsia="Times New Roman"/>
          <w:color w:val="252525"/>
          <w:shd w:val="clear" w:color="auto" w:fill="FFFFFF"/>
        </w:rPr>
        <w:t xml:space="preserve"> </w:t>
      </w:r>
      <w:r w:rsidR="000A3872">
        <w:rPr>
          <w:rFonts w:eastAsia="Times New Roman"/>
          <w:color w:val="252525"/>
          <w:shd w:val="clear" w:color="auto" w:fill="FFFFFF"/>
        </w:rPr>
        <w:t xml:space="preserve">15 </w:t>
      </w:r>
      <w:r>
        <w:rPr>
          <w:rFonts w:eastAsia="Times New Roman"/>
          <w:color w:val="252525"/>
          <w:shd w:val="clear" w:color="auto" w:fill="FFFFFF"/>
        </w:rPr>
        <w:t xml:space="preserve">(prov. </w:t>
      </w:r>
      <w:r w:rsidRPr="0005536D">
        <w:rPr>
          <w:rFonts w:eastAsia="Times New Roman"/>
          <w:i/>
          <w:color w:val="252525"/>
          <w:shd w:val="clear" w:color="auto" w:fill="FFFFFF"/>
        </w:rPr>
        <w:t>juglar</w:t>
      </w:r>
      <w:r>
        <w:rPr>
          <w:rFonts w:eastAsia="Times New Roman"/>
          <w:color w:val="252525"/>
          <w:shd w:val="clear" w:color="auto" w:fill="FFFFFF"/>
        </w:rPr>
        <w:t xml:space="preserve">) e </w:t>
      </w:r>
      <w:r w:rsidRPr="0005536D">
        <w:rPr>
          <w:rFonts w:eastAsia="Times New Roman"/>
          <w:i/>
          <w:color w:val="252525"/>
          <w:shd w:val="clear" w:color="auto" w:fill="FFFFFF"/>
        </w:rPr>
        <w:t>enojo</w:t>
      </w:r>
      <w:r>
        <w:rPr>
          <w:rFonts w:eastAsia="Times New Roman"/>
          <w:color w:val="252525"/>
          <w:shd w:val="clear" w:color="auto" w:fill="FFFFFF"/>
        </w:rPr>
        <w:t xml:space="preserve"> </w:t>
      </w:r>
      <w:r w:rsidR="000A3872">
        <w:rPr>
          <w:rFonts w:eastAsia="Times New Roman"/>
          <w:color w:val="252525"/>
          <w:shd w:val="clear" w:color="auto" w:fill="FFFFFF"/>
        </w:rPr>
        <w:t xml:space="preserve">21 </w:t>
      </w:r>
      <w:r>
        <w:rPr>
          <w:rFonts w:eastAsia="Times New Roman"/>
          <w:color w:val="252525"/>
          <w:shd w:val="clear" w:color="auto" w:fill="FFFFFF"/>
        </w:rPr>
        <w:t xml:space="preserve">(prov. </w:t>
      </w:r>
      <w:r w:rsidRPr="0005536D">
        <w:rPr>
          <w:rFonts w:eastAsia="Times New Roman"/>
          <w:i/>
          <w:color w:val="252525"/>
          <w:shd w:val="clear" w:color="auto" w:fill="FFFFFF"/>
        </w:rPr>
        <w:t>enueg</w:t>
      </w:r>
      <w:r>
        <w:rPr>
          <w:rFonts w:eastAsia="Times New Roman"/>
          <w:color w:val="252525"/>
          <w:shd w:val="clear" w:color="auto" w:fill="FFFFFF"/>
        </w:rPr>
        <w:t>),</w:t>
      </w:r>
      <w:r w:rsidR="00FA77D2">
        <w:rPr>
          <w:rFonts w:eastAsia="Times New Roman"/>
          <w:color w:val="252525"/>
          <w:shd w:val="clear" w:color="auto" w:fill="FFFFFF"/>
        </w:rPr>
        <w:t xml:space="preserve"> e a </w:t>
      </w:r>
      <w:r w:rsidR="002363C4">
        <w:rPr>
          <w:rFonts w:eastAsia="Times New Roman"/>
          <w:color w:val="252525"/>
          <w:shd w:val="clear" w:color="auto" w:fill="FFFFFF"/>
        </w:rPr>
        <w:t>identificare</w:t>
      </w:r>
      <w:r w:rsidR="00FA77D2">
        <w:rPr>
          <w:rFonts w:eastAsia="Times New Roman"/>
          <w:color w:val="252525"/>
          <w:shd w:val="clear" w:color="auto" w:fill="FFFFFF"/>
        </w:rPr>
        <w:t xml:space="preserve"> alcune parole caratteristiche del genovese, come </w:t>
      </w:r>
      <w:r w:rsidR="00FA77D2" w:rsidRPr="00FA77D2">
        <w:rPr>
          <w:rFonts w:eastAsia="Times New Roman"/>
          <w:i/>
          <w:color w:val="252525"/>
          <w:shd w:val="clear" w:color="auto" w:fill="FFFFFF"/>
        </w:rPr>
        <w:t>malaurao</w:t>
      </w:r>
      <w:r w:rsidR="00FA77D2">
        <w:rPr>
          <w:rFonts w:eastAsia="Times New Roman"/>
          <w:color w:val="252525"/>
          <w:shd w:val="clear" w:color="auto" w:fill="FFFFFF"/>
        </w:rPr>
        <w:t xml:space="preserve"> </w:t>
      </w:r>
      <w:r w:rsidR="000A3872">
        <w:rPr>
          <w:rFonts w:eastAsia="Times New Roman"/>
          <w:color w:val="252525"/>
          <w:shd w:val="clear" w:color="auto" w:fill="FFFFFF"/>
        </w:rPr>
        <w:t xml:space="preserve">20 </w:t>
      </w:r>
      <w:r w:rsidR="00FA77D2">
        <w:rPr>
          <w:rFonts w:eastAsia="Times New Roman"/>
          <w:color w:val="252525"/>
          <w:shd w:val="clear" w:color="auto" w:fill="FFFFFF"/>
        </w:rPr>
        <w:t xml:space="preserve">ed </w:t>
      </w:r>
      <w:r w:rsidR="00FA77D2" w:rsidRPr="00FA77D2">
        <w:rPr>
          <w:rFonts w:eastAsia="Times New Roman"/>
          <w:i/>
          <w:color w:val="252525"/>
          <w:shd w:val="clear" w:color="auto" w:fill="FFFFFF"/>
        </w:rPr>
        <w:t>escalvao</w:t>
      </w:r>
      <w:r w:rsidR="000A3872">
        <w:rPr>
          <w:rFonts w:eastAsia="Times New Roman"/>
          <w:color w:val="252525"/>
          <w:shd w:val="clear" w:color="auto" w:fill="FFFFFF"/>
        </w:rPr>
        <w:t xml:space="preserve"> 22.</w:t>
      </w:r>
      <w:r w:rsidR="00FA77D2">
        <w:rPr>
          <w:rFonts w:eastAsia="Times New Roman"/>
          <w:color w:val="252525"/>
          <w:shd w:val="clear" w:color="auto" w:fill="FFFFFF"/>
        </w:rPr>
        <w:t xml:space="preserve"> Ma ci sono incertezze: il corretto </w:t>
      </w:r>
      <w:r w:rsidR="00FA77D2" w:rsidRPr="00FA77D2">
        <w:rPr>
          <w:rFonts w:eastAsia="Times New Roman"/>
          <w:i/>
          <w:color w:val="252525"/>
          <w:shd w:val="clear" w:color="auto" w:fill="FFFFFF"/>
        </w:rPr>
        <w:t>za</w:t>
      </w:r>
      <w:r w:rsidR="00FA77D2">
        <w:rPr>
          <w:rFonts w:eastAsia="Times New Roman"/>
          <w:color w:val="252525"/>
          <w:shd w:val="clear" w:color="auto" w:fill="FFFFFF"/>
        </w:rPr>
        <w:t xml:space="preserve"> </w:t>
      </w:r>
      <w:r w:rsidR="000A3872">
        <w:rPr>
          <w:rFonts w:eastAsia="Times New Roman"/>
          <w:color w:val="252525"/>
          <w:shd w:val="clear" w:color="auto" w:fill="FFFFFF"/>
        </w:rPr>
        <w:t xml:space="preserve">24 </w:t>
      </w:r>
      <w:r w:rsidR="00FA77D2">
        <w:rPr>
          <w:rFonts w:eastAsia="Times New Roman"/>
          <w:color w:val="252525"/>
          <w:shd w:val="clear" w:color="auto" w:fill="FFFFFF"/>
        </w:rPr>
        <w:t xml:space="preserve">alterna con il prov. </w:t>
      </w:r>
      <w:r w:rsidR="00FA77D2" w:rsidRPr="00FA77D2">
        <w:rPr>
          <w:rFonts w:eastAsia="Times New Roman"/>
          <w:i/>
          <w:color w:val="252525"/>
          <w:shd w:val="clear" w:color="auto" w:fill="FFFFFF"/>
        </w:rPr>
        <w:t>ja</w:t>
      </w:r>
      <w:r w:rsidR="000A3872">
        <w:rPr>
          <w:rFonts w:eastAsia="Times New Roman"/>
          <w:i/>
          <w:color w:val="252525"/>
          <w:shd w:val="clear" w:color="auto" w:fill="FFFFFF"/>
        </w:rPr>
        <w:t xml:space="preserve"> </w:t>
      </w:r>
      <w:r w:rsidR="000A3872">
        <w:rPr>
          <w:rFonts w:eastAsia="Times New Roman"/>
          <w:color w:val="252525"/>
          <w:shd w:val="clear" w:color="auto" w:fill="FFFFFF"/>
        </w:rPr>
        <w:t>19</w:t>
      </w:r>
      <w:r w:rsidR="00FA77D2">
        <w:rPr>
          <w:rFonts w:eastAsia="Times New Roman"/>
          <w:color w:val="252525"/>
          <w:shd w:val="clear" w:color="auto" w:fill="FFFFFF"/>
        </w:rPr>
        <w:t xml:space="preserve">; al posto di </w:t>
      </w:r>
      <w:r w:rsidR="00FA77D2" w:rsidRPr="00FA77D2">
        <w:rPr>
          <w:rFonts w:eastAsia="Times New Roman"/>
          <w:i/>
          <w:color w:val="252525"/>
          <w:shd w:val="clear" w:color="auto" w:fill="FFFFFF"/>
        </w:rPr>
        <w:t>corteso</w:t>
      </w:r>
      <w:r w:rsidR="00FA77D2">
        <w:rPr>
          <w:rFonts w:eastAsia="Times New Roman"/>
          <w:color w:val="252525"/>
          <w:shd w:val="clear" w:color="auto" w:fill="FFFFFF"/>
        </w:rPr>
        <w:t xml:space="preserve"> </w:t>
      </w:r>
      <w:r w:rsidR="000A3872">
        <w:rPr>
          <w:rFonts w:eastAsia="Times New Roman"/>
          <w:color w:val="252525"/>
          <w:shd w:val="clear" w:color="auto" w:fill="FFFFFF"/>
        </w:rPr>
        <w:t xml:space="preserve">15 </w:t>
      </w:r>
      <w:r w:rsidR="00FA77D2">
        <w:rPr>
          <w:rFonts w:eastAsia="Times New Roman"/>
          <w:color w:val="252525"/>
          <w:shd w:val="clear" w:color="auto" w:fill="FFFFFF"/>
        </w:rPr>
        <w:t xml:space="preserve">ci </w:t>
      </w:r>
      <w:r w:rsidR="007E740F">
        <w:rPr>
          <w:rFonts w:eastAsia="Times New Roman"/>
          <w:color w:val="252525"/>
          <w:shd w:val="clear" w:color="auto" w:fill="FFFFFF"/>
        </w:rPr>
        <w:t>saremmo aspettati</w:t>
      </w:r>
      <w:r w:rsidR="00FA77D2">
        <w:rPr>
          <w:rFonts w:eastAsia="Times New Roman"/>
          <w:color w:val="252525"/>
          <w:shd w:val="clear" w:color="auto" w:fill="FFFFFF"/>
        </w:rPr>
        <w:t xml:space="preserve"> </w:t>
      </w:r>
      <w:r w:rsidR="00FA77D2" w:rsidRPr="00FA77D2">
        <w:rPr>
          <w:rFonts w:eastAsia="Times New Roman"/>
          <w:i/>
          <w:color w:val="252525"/>
          <w:shd w:val="clear" w:color="auto" w:fill="FFFFFF"/>
        </w:rPr>
        <w:t>corteise</w:t>
      </w:r>
      <w:r w:rsidR="00FA77D2">
        <w:rPr>
          <w:rFonts w:eastAsia="Times New Roman"/>
          <w:color w:val="252525"/>
          <w:shd w:val="clear" w:color="auto" w:fill="FFFFFF"/>
        </w:rPr>
        <w:t xml:space="preserve">, al posto di </w:t>
      </w:r>
      <w:r w:rsidR="00FA77D2" w:rsidRPr="00FA77D2">
        <w:rPr>
          <w:rFonts w:eastAsia="Times New Roman"/>
          <w:i/>
          <w:color w:val="252525"/>
          <w:shd w:val="clear" w:color="auto" w:fill="FFFFFF"/>
        </w:rPr>
        <w:t>amia</w:t>
      </w:r>
      <w:r w:rsidR="00FA77D2">
        <w:rPr>
          <w:rFonts w:eastAsia="Times New Roman"/>
          <w:color w:val="252525"/>
          <w:shd w:val="clear" w:color="auto" w:fill="FFFFFF"/>
        </w:rPr>
        <w:t xml:space="preserve"> </w:t>
      </w:r>
      <w:r w:rsidR="000A3872">
        <w:rPr>
          <w:rFonts w:eastAsia="Times New Roman"/>
          <w:color w:val="252525"/>
          <w:shd w:val="clear" w:color="auto" w:fill="FFFFFF"/>
        </w:rPr>
        <w:t xml:space="preserve">18 </w:t>
      </w:r>
      <w:r w:rsidR="00FA77D2" w:rsidRPr="00FA77D2">
        <w:rPr>
          <w:rFonts w:eastAsia="Times New Roman"/>
          <w:i/>
          <w:color w:val="252525"/>
          <w:shd w:val="clear" w:color="auto" w:fill="FFFFFF"/>
        </w:rPr>
        <w:t>amiga</w:t>
      </w:r>
      <w:r w:rsidR="00FA77D2">
        <w:rPr>
          <w:rFonts w:eastAsia="Times New Roman"/>
          <w:color w:val="252525"/>
          <w:shd w:val="clear" w:color="auto" w:fill="FFFFFF"/>
        </w:rPr>
        <w:t xml:space="preserve">; qui </w:t>
      </w:r>
      <w:r w:rsidR="00FA77D2" w:rsidRPr="00FA77D2">
        <w:rPr>
          <w:rFonts w:eastAsia="Times New Roman"/>
          <w:i/>
          <w:color w:val="252525"/>
          <w:shd w:val="clear" w:color="auto" w:fill="FFFFFF"/>
        </w:rPr>
        <w:t>mozo</w:t>
      </w:r>
      <w:r w:rsidR="00FA77D2">
        <w:rPr>
          <w:rFonts w:eastAsia="Times New Roman"/>
          <w:color w:val="252525"/>
          <w:shd w:val="clear" w:color="auto" w:fill="FFFFFF"/>
        </w:rPr>
        <w:t xml:space="preserve"> </w:t>
      </w:r>
      <w:r w:rsidR="000A3872">
        <w:rPr>
          <w:rFonts w:eastAsia="Times New Roman"/>
          <w:color w:val="252525"/>
          <w:shd w:val="clear" w:color="auto" w:fill="FFFFFF"/>
        </w:rPr>
        <w:t xml:space="preserve">22 </w:t>
      </w:r>
      <w:r w:rsidR="00FA77D2">
        <w:rPr>
          <w:rFonts w:eastAsia="Times New Roman"/>
          <w:color w:val="252525"/>
          <w:shd w:val="clear" w:color="auto" w:fill="FFFFFF"/>
        </w:rPr>
        <w:t xml:space="preserve">sembra corretto, ma al v. 51 il femminile è provenzalizzato in </w:t>
      </w:r>
      <w:r w:rsidR="00FA77D2" w:rsidRPr="00FA77D2">
        <w:rPr>
          <w:rFonts w:eastAsia="Times New Roman"/>
          <w:i/>
          <w:color w:val="252525"/>
          <w:shd w:val="clear" w:color="auto" w:fill="FFFFFF"/>
        </w:rPr>
        <w:t>mosa</w:t>
      </w:r>
      <w:r w:rsidR="00FA77D2">
        <w:rPr>
          <w:rFonts w:eastAsia="Times New Roman"/>
          <w:color w:val="252525"/>
          <w:shd w:val="clear" w:color="auto" w:fill="FFFFFF"/>
        </w:rPr>
        <w:t xml:space="preserve"> e rima con </w:t>
      </w:r>
      <w:r w:rsidR="00FA77D2" w:rsidRPr="00FA77D2">
        <w:rPr>
          <w:rFonts w:eastAsia="Times New Roman"/>
          <w:i/>
          <w:color w:val="252525"/>
          <w:shd w:val="clear" w:color="auto" w:fill="FFFFFF"/>
        </w:rPr>
        <w:t>cosa</w:t>
      </w:r>
      <w:r w:rsidR="00FA77D2">
        <w:rPr>
          <w:rFonts w:eastAsia="Times New Roman"/>
          <w:color w:val="252525"/>
          <w:shd w:val="clear" w:color="auto" w:fill="FFFFFF"/>
        </w:rPr>
        <w:t xml:space="preserve">, che non sarebbe </w:t>
      </w:r>
      <w:r w:rsidR="00DE6077">
        <w:rPr>
          <w:rFonts w:eastAsia="Times New Roman"/>
          <w:color w:val="252525"/>
          <w:shd w:val="clear" w:color="auto" w:fill="FFFFFF"/>
        </w:rPr>
        <w:t xml:space="preserve">stato </w:t>
      </w:r>
      <w:r w:rsidR="00FA77D2">
        <w:rPr>
          <w:rFonts w:eastAsia="Times New Roman"/>
          <w:color w:val="252525"/>
          <w:shd w:val="clear" w:color="auto" w:fill="FFFFFF"/>
        </w:rPr>
        <w:t>possibile in genovese antico.</w:t>
      </w:r>
    </w:p>
    <w:p w14:paraId="351C84A9" w14:textId="51310F7F" w:rsidR="00123124" w:rsidRPr="000F0063" w:rsidRDefault="00453836" w:rsidP="00475593">
      <w:pPr>
        <w:ind w:firstLine="284"/>
        <w:jc w:val="both"/>
        <w:rPr>
          <w:rFonts w:eastAsia="Times New Roman"/>
          <w:color w:val="252525"/>
          <w:shd w:val="clear" w:color="auto" w:fill="FFFFFF"/>
        </w:rPr>
      </w:pPr>
      <w:r>
        <w:rPr>
          <w:rFonts w:eastAsia="Times New Roman"/>
          <w:color w:val="252525"/>
          <w:shd w:val="clear" w:color="auto" w:fill="FFFFFF"/>
        </w:rPr>
        <w:t>Qualcosa di simile si può dire anche di quei testi moderni che imitano la lingua parlata</w:t>
      </w:r>
      <w:r w:rsidR="00BD1F7A">
        <w:rPr>
          <w:rFonts w:eastAsia="Times New Roman"/>
          <w:color w:val="252525"/>
          <w:shd w:val="clear" w:color="auto" w:fill="FFFFFF"/>
        </w:rPr>
        <w:t>. Prendiamo il seguente brano di</w:t>
      </w:r>
      <w:r>
        <w:rPr>
          <w:rFonts w:eastAsia="Times New Roman"/>
          <w:color w:val="252525"/>
          <w:shd w:val="clear" w:color="auto" w:fill="FFFFFF"/>
        </w:rPr>
        <w:t xml:space="preserve"> </w:t>
      </w:r>
      <w:r w:rsidRPr="00453836">
        <w:rPr>
          <w:rFonts w:eastAsia="Times New Roman"/>
          <w:i/>
          <w:color w:val="252525"/>
          <w:shd w:val="clear" w:color="auto" w:fill="FFFFFF"/>
        </w:rPr>
        <w:t>Mort à crédit</w:t>
      </w:r>
      <w:r>
        <w:rPr>
          <w:rFonts w:eastAsia="Times New Roman"/>
          <w:color w:val="252525"/>
          <w:shd w:val="clear" w:color="auto" w:fill="FFFFFF"/>
        </w:rPr>
        <w:t xml:space="preserve"> di L.-F. Céline:</w:t>
      </w:r>
    </w:p>
    <w:p w14:paraId="6F05DABA" w14:textId="1489C96C" w:rsidR="00872871" w:rsidRPr="001045AC" w:rsidRDefault="00872871" w:rsidP="000F0063">
      <w:pPr>
        <w:jc w:val="both"/>
      </w:pPr>
    </w:p>
    <w:p w14:paraId="12D4A254" w14:textId="406DEEC8" w:rsidR="00453836" w:rsidRPr="00453836" w:rsidRDefault="00453836" w:rsidP="00453836">
      <w:pPr>
        <w:ind w:left="567"/>
        <w:jc w:val="both"/>
        <w:rPr>
          <w:sz w:val="22"/>
          <w:szCs w:val="22"/>
        </w:rPr>
      </w:pPr>
      <w:r w:rsidRPr="00453836">
        <w:rPr>
          <w:sz w:val="22"/>
          <w:szCs w:val="22"/>
        </w:rPr>
        <w:t>Je suis entré une fois au Musée. C’était gratuit à l’époque… Les tableaux, moi je comprenais pas, mais en montant au troisième, j’ai trouvé celui de la Marine. Alors je l’ai plus quitté. […] Je les connaissais tous les modèles… […] Moi, les voiliers, même en modèles, ça me fait franchement déconner… (Célin</w:t>
      </w:r>
      <w:r w:rsidR="00706641">
        <w:rPr>
          <w:sz w:val="22"/>
          <w:szCs w:val="22"/>
        </w:rPr>
        <w:t xml:space="preserve">e, </w:t>
      </w:r>
      <w:r w:rsidR="00706641" w:rsidRPr="00706641">
        <w:rPr>
          <w:i/>
          <w:sz w:val="22"/>
          <w:szCs w:val="22"/>
        </w:rPr>
        <w:t>Mort à crédit</w:t>
      </w:r>
      <w:r w:rsidR="00706641">
        <w:rPr>
          <w:sz w:val="22"/>
          <w:szCs w:val="22"/>
        </w:rPr>
        <w:t xml:space="preserve"> [1936]</w:t>
      </w:r>
      <w:r w:rsidRPr="00453836">
        <w:rPr>
          <w:sz w:val="22"/>
          <w:szCs w:val="22"/>
        </w:rPr>
        <w:t>, pp. 311-312)</w:t>
      </w:r>
      <w:r>
        <w:rPr>
          <w:sz w:val="22"/>
          <w:szCs w:val="22"/>
        </w:rPr>
        <w:t xml:space="preserve"> ‘Una volta sono entrato al Museo. Era gratuito all’epoca… I quadri, io non li capivo, ma salendo al terzo [piano], ho trovato quello della Marina. Allora non l’ho più lasciato. […] Li conoscevo tutti, i modelli… […] A me, i velieri, anche sotto forma di modelli, mi facevano davvero</w:t>
      </w:r>
      <w:r w:rsidR="00285BF8">
        <w:rPr>
          <w:sz w:val="22"/>
          <w:szCs w:val="22"/>
        </w:rPr>
        <w:t xml:space="preserve"> impazzire…’</w:t>
      </w:r>
    </w:p>
    <w:p w14:paraId="62C2D1B8" w14:textId="5EA46F75" w:rsidR="00D6118D" w:rsidRDefault="00D6118D" w:rsidP="00DD489F">
      <w:pPr>
        <w:ind w:firstLine="284"/>
        <w:jc w:val="both"/>
        <w:rPr>
          <w:lang w:val="hu-HU"/>
        </w:rPr>
      </w:pPr>
    </w:p>
    <w:p w14:paraId="742E1541" w14:textId="0D11EB9D" w:rsidR="00453836" w:rsidRDefault="00285BF8" w:rsidP="00453836">
      <w:pPr>
        <w:jc w:val="both"/>
        <w:rPr>
          <w:lang w:val="hu-HU"/>
        </w:rPr>
      </w:pPr>
      <w:r>
        <w:rPr>
          <w:lang w:val="hu-HU"/>
        </w:rPr>
        <w:t xml:space="preserve">L’impressione di “lingua parlata” di questo testo </w:t>
      </w:r>
      <w:r w:rsidR="00B97CB5">
        <w:rPr>
          <w:lang w:val="hu-HU"/>
        </w:rPr>
        <w:t>viene creata sostanzialmente con</w:t>
      </w:r>
      <w:r>
        <w:rPr>
          <w:lang w:val="hu-HU"/>
        </w:rPr>
        <w:t xml:space="preserve"> </w:t>
      </w:r>
      <w:r w:rsidR="000B774E">
        <w:rPr>
          <w:lang w:val="hu-HU"/>
        </w:rPr>
        <w:t xml:space="preserve">l’utilizzazione di </w:t>
      </w:r>
      <w:r>
        <w:rPr>
          <w:lang w:val="hu-HU"/>
        </w:rPr>
        <w:t>due fenomeni sintattici</w:t>
      </w:r>
      <w:r w:rsidR="00B97CB5">
        <w:rPr>
          <w:lang w:val="hu-HU"/>
        </w:rPr>
        <w:t xml:space="preserve"> effettivamente ricorrenti nella lingua parlata</w:t>
      </w:r>
      <w:r>
        <w:rPr>
          <w:lang w:val="hu-HU"/>
        </w:rPr>
        <w:t xml:space="preserve"> (oltre all’uso</w:t>
      </w:r>
      <w:r w:rsidR="0019230F">
        <w:rPr>
          <w:lang w:val="hu-HU"/>
        </w:rPr>
        <w:t xml:space="preserve"> del passato prossimo e</w:t>
      </w:r>
      <w:r>
        <w:rPr>
          <w:lang w:val="hu-HU"/>
        </w:rPr>
        <w:t xml:space="preserve"> di colloquialismi come </w:t>
      </w:r>
      <w:r w:rsidRPr="00B97CB5">
        <w:rPr>
          <w:i/>
          <w:lang w:val="hu-HU"/>
        </w:rPr>
        <w:t>déconner</w:t>
      </w:r>
      <w:r>
        <w:rPr>
          <w:lang w:val="hu-HU"/>
        </w:rPr>
        <w:t xml:space="preserve"> </w:t>
      </w:r>
      <w:r w:rsidR="00B97CB5">
        <w:rPr>
          <w:lang w:val="hu-HU"/>
        </w:rPr>
        <w:t>‘</w:t>
      </w:r>
      <w:r>
        <w:rPr>
          <w:lang w:val="hu-HU"/>
        </w:rPr>
        <w:t>fare sciocchezze’</w:t>
      </w:r>
      <w:r w:rsidR="00B97CB5">
        <w:rPr>
          <w:lang w:val="hu-HU"/>
        </w:rPr>
        <w:t xml:space="preserve">): la soppressione dell’elemento </w:t>
      </w:r>
      <w:r w:rsidR="00B97CB5" w:rsidRPr="00B97CB5">
        <w:rPr>
          <w:i/>
          <w:lang w:val="hu-HU"/>
        </w:rPr>
        <w:t>ne</w:t>
      </w:r>
      <w:r w:rsidR="00B97CB5">
        <w:rPr>
          <w:lang w:val="hu-HU"/>
        </w:rPr>
        <w:t xml:space="preserve"> della negazione (</w:t>
      </w:r>
      <w:r w:rsidR="00B97CB5" w:rsidRPr="00B97CB5">
        <w:rPr>
          <w:i/>
          <w:lang w:val="hu-HU"/>
        </w:rPr>
        <w:t>je [ne] comprenais pas</w:t>
      </w:r>
      <w:r w:rsidR="00B97CB5">
        <w:rPr>
          <w:lang w:val="hu-HU"/>
        </w:rPr>
        <w:t xml:space="preserve">, </w:t>
      </w:r>
      <w:r w:rsidR="00B97CB5" w:rsidRPr="00B97CB5">
        <w:rPr>
          <w:i/>
          <w:lang w:val="hu-HU"/>
        </w:rPr>
        <w:t>je [ne] l’ai plus quitté</w:t>
      </w:r>
      <w:r w:rsidR="00B97CB5">
        <w:rPr>
          <w:lang w:val="hu-HU"/>
        </w:rPr>
        <w:t>) e dall’uso di dislocazioni a sinistra (</w:t>
      </w:r>
      <w:r w:rsidR="00B97CB5" w:rsidRPr="00B97CB5">
        <w:rPr>
          <w:b/>
          <w:i/>
          <w:lang w:val="hu-HU"/>
        </w:rPr>
        <w:t>Les tableaux</w:t>
      </w:r>
      <w:r w:rsidR="00B97CB5" w:rsidRPr="00B97CB5">
        <w:rPr>
          <w:i/>
          <w:lang w:val="hu-HU"/>
        </w:rPr>
        <w:t xml:space="preserve">… je comprenais pas </w:t>
      </w:r>
      <w:r w:rsidR="00B97CB5">
        <w:rPr>
          <w:lang w:val="hu-HU"/>
        </w:rPr>
        <w:t xml:space="preserve">[senza ripresa], </w:t>
      </w:r>
      <w:r w:rsidR="00B97CB5" w:rsidRPr="00B97CB5">
        <w:rPr>
          <w:b/>
          <w:i/>
          <w:lang w:val="hu-HU"/>
        </w:rPr>
        <w:t>moi je</w:t>
      </w:r>
      <w:r w:rsidR="00B97CB5" w:rsidRPr="00B97CB5">
        <w:rPr>
          <w:i/>
          <w:lang w:val="hu-HU"/>
        </w:rPr>
        <w:t xml:space="preserve"> comprenais pas</w:t>
      </w:r>
      <w:r w:rsidR="00B97CB5">
        <w:rPr>
          <w:lang w:val="hu-HU"/>
        </w:rPr>
        <w:t xml:space="preserve">, </w:t>
      </w:r>
      <w:r w:rsidR="00B97CB5" w:rsidRPr="00B97CB5">
        <w:rPr>
          <w:b/>
          <w:i/>
          <w:lang w:val="hu-HU"/>
        </w:rPr>
        <w:t>moi</w:t>
      </w:r>
      <w:r w:rsidR="00B97CB5" w:rsidRPr="00B97CB5">
        <w:rPr>
          <w:i/>
          <w:lang w:val="hu-HU"/>
        </w:rPr>
        <w:t xml:space="preserve">… ça </w:t>
      </w:r>
      <w:r w:rsidR="00B97CB5" w:rsidRPr="00B97CB5">
        <w:rPr>
          <w:b/>
          <w:i/>
          <w:lang w:val="hu-HU"/>
        </w:rPr>
        <w:t>me</w:t>
      </w:r>
      <w:r w:rsidR="00B97CB5" w:rsidRPr="00B97CB5">
        <w:rPr>
          <w:i/>
          <w:lang w:val="hu-HU"/>
        </w:rPr>
        <w:t xml:space="preserve"> fait… déconner</w:t>
      </w:r>
      <w:r w:rsidR="00B97CB5">
        <w:rPr>
          <w:lang w:val="hu-HU"/>
        </w:rPr>
        <w:t xml:space="preserve">, </w:t>
      </w:r>
      <w:r w:rsidR="00B97CB5" w:rsidRPr="00B97CB5">
        <w:rPr>
          <w:b/>
          <w:i/>
          <w:lang w:val="hu-HU"/>
        </w:rPr>
        <w:t>les voiliers</w:t>
      </w:r>
      <w:r w:rsidR="00B97CB5" w:rsidRPr="00B97CB5">
        <w:rPr>
          <w:i/>
          <w:lang w:val="hu-HU"/>
        </w:rPr>
        <w:t xml:space="preserve">… </w:t>
      </w:r>
      <w:r w:rsidR="00B97CB5" w:rsidRPr="00B97CB5">
        <w:rPr>
          <w:b/>
          <w:i/>
          <w:lang w:val="hu-HU"/>
        </w:rPr>
        <w:t>ça</w:t>
      </w:r>
      <w:r w:rsidR="00B97CB5" w:rsidRPr="00B97CB5">
        <w:rPr>
          <w:i/>
          <w:lang w:val="hu-HU"/>
        </w:rPr>
        <w:t xml:space="preserve"> me fait… déconner</w:t>
      </w:r>
      <w:r w:rsidR="00B97CB5">
        <w:rPr>
          <w:lang w:val="hu-HU"/>
        </w:rPr>
        <w:t>) e a destra (</w:t>
      </w:r>
      <w:r w:rsidR="00B97CB5" w:rsidRPr="00B97CB5">
        <w:rPr>
          <w:i/>
          <w:lang w:val="hu-HU"/>
        </w:rPr>
        <w:t xml:space="preserve">Je </w:t>
      </w:r>
      <w:r w:rsidR="00B97CB5" w:rsidRPr="00B97CB5">
        <w:rPr>
          <w:b/>
          <w:i/>
          <w:lang w:val="hu-HU"/>
        </w:rPr>
        <w:t>les</w:t>
      </w:r>
      <w:r w:rsidR="00B97CB5" w:rsidRPr="00B97CB5">
        <w:rPr>
          <w:i/>
          <w:lang w:val="hu-HU"/>
        </w:rPr>
        <w:t xml:space="preserve"> connaissais… </w:t>
      </w:r>
      <w:r w:rsidR="00B97CB5" w:rsidRPr="00B97CB5">
        <w:rPr>
          <w:b/>
          <w:i/>
          <w:lang w:val="hu-HU"/>
        </w:rPr>
        <w:t>les modèles</w:t>
      </w:r>
      <w:r w:rsidR="00B97CB5" w:rsidRPr="0019230F">
        <w:rPr>
          <w:lang w:val="hu-HU"/>
        </w:rPr>
        <w:t>)</w:t>
      </w:r>
      <w:r w:rsidR="0019230F" w:rsidRPr="0019230F">
        <w:rPr>
          <w:lang w:val="hu-HU"/>
        </w:rPr>
        <w:t>.</w:t>
      </w:r>
      <w:r w:rsidR="0019230F">
        <w:rPr>
          <w:lang w:val="hu-HU"/>
        </w:rPr>
        <w:t xml:space="preserve"> Per il resto abbiamo a che fare con un testo ben congegnato, come </w:t>
      </w:r>
      <w:r w:rsidR="000B774E">
        <w:rPr>
          <w:lang w:val="hu-HU"/>
        </w:rPr>
        <w:t>avrebbe detto</w:t>
      </w:r>
      <w:r w:rsidR="0019230F">
        <w:rPr>
          <w:lang w:val="hu-HU"/>
        </w:rPr>
        <w:t xml:space="preserve"> Dante, dove</w:t>
      </w:r>
      <w:r w:rsidR="00810E22">
        <w:rPr>
          <w:lang w:val="hu-HU"/>
        </w:rPr>
        <w:t xml:space="preserve"> le informazioni narrative e descrittive si susseguono in maniera logica, un testo che, reintegrati i </w:t>
      </w:r>
      <w:r w:rsidR="00810E22" w:rsidRPr="00810E22">
        <w:rPr>
          <w:i/>
          <w:lang w:val="hu-HU"/>
        </w:rPr>
        <w:t>ne</w:t>
      </w:r>
      <w:r w:rsidR="00810E22">
        <w:rPr>
          <w:lang w:val="hu-HU"/>
        </w:rPr>
        <w:t xml:space="preserve"> e eliminate le dislocazioni, sarebbe facilmente traducibile nello stile tradizionale della lingua letteraria.</w:t>
      </w:r>
    </w:p>
    <w:p w14:paraId="48F276A4" w14:textId="4EF843C7" w:rsidR="00810E22" w:rsidRDefault="00810E22" w:rsidP="00810E22">
      <w:pPr>
        <w:ind w:firstLine="284"/>
        <w:jc w:val="both"/>
        <w:rPr>
          <w:lang w:val="hu-HU"/>
        </w:rPr>
      </w:pPr>
      <w:r>
        <w:rPr>
          <w:lang w:val="hu-HU"/>
        </w:rPr>
        <w:t>Quello che troviamo nella “vera” lingua parlata, è qualcosa di diverso:</w:t>
      </w:r>
    </w:p>
    <w:p w14:paraId="2F2F91C7" w14:textId="77777777" w:rsidR="00810E22" w:rsidRDefault="00810E22" w:rsidP="00810E22">
      <w:pPr>
        <w:ind w:firstLine="284"/>
        <w:jc w:val="both"/>
        <w:rPr>
          <w:lang w:val="hu-HU"/>
        </w:rPr>
      </w:pPr>
    </w:p>
    <w:p w14:paraId="2EB706AD" w14:textId="0CC086D7" w:rsidR="00382417" w:rsidRPr="00810E22" w:rsidRDefault="00810E22" w:rsidP="00382417">
      <w:pPr>
        <w:ind w:left="567"/>
        <w:jc w:val="both"/>
        <w:rPr>
          <w:sz w:val="22"/>
          <w:szCs w:val="22"/>
        </w:rPr>
      </w:pPr>
      <w:r w:rsidRPr="00810E22">
        <w:rPr>
          <w:sz w:val="22"/>
          <w:szCs w:val="22"/>
        </w:rPr>
        <w:t>mais il y avait pas vraiment de, de campus, si tu veux, c’était une vieille fac avec euh, un grand bâtiment, et puis des une bibliothèque, puis ils ont racheté les trucs autour, et les, genre le département d’histoire, c’est dans une rue et c’est dans des petites maisons quoi (Horváth 2018, p. 102)</w:t>
      </w:r>
      <w:r>
        <w:rPr>
          <w:sz w:val="22"/>
          <w:szCs w:val="22"/>
        </w:rPr>
        <w:t xml:space="preserve"> ‘ma non c’era veramente un, un campus, se vuoi,</w:t>
      </w:r>
      <w:r w:rsidR="00382417">
        <w:rPr>
          <w:sz w:val="22"/>
          <w:szCs w:val="22"/>
        </w:rPr>
        <w:t xml:space="preserve"> era una vecchia </w:t>
      </w:r>
      <w:r w:rsidR="00726EC9">
        <w:rPr>
          <w:sz w:val="22"/>
          <w:szCs w:val="22"/>
        </w:rPr>
        <w:t>universit</w:t>
      </w:r>
      <w:r w:rsidR="00382417">
        <w:rPr>
          <w:sz w:val="22"/>
          <w:szCs w:val="22"/>
        </w:rPr>
        <w:t xml:space="preserve">à con </w:t>
      </w:r>
      <w:r w:rsidR="00D84F35">
        <w:rPr>
          <w:sz w:val="22"/>
          <w:szCs w:val="22"/>
        </w:rPr>
        <w:t>eeh,</w:t>
      </w:r>
      <w:r w:rsidR="00382417">
        <w:rPr>
          <w:sz w:val="22"/>
          <w:szCs w:val="22"/>
        </w:rPr>
        <w:t xml:space="preserve"> un grande edificio, e poi dei una biblioteca, poi hanno comprato i cosi intorno, e i, tipo il dipartimento di storia, è in una via e è in piccole case eh’</w:t>
      </w:r>
    </w:p>
    <w:p w14:paraId="254D03E2" w14:textId="77777777" w:rsidR="00810E22" w:rsidRDefault="00810E22" w:rsidP="00810E22">
      <w:pPr>
        <w:ind w:firstLine="284"/>
        <w:jc w:val="both"/>
        <w:rPr>
          <w:lang w:val="hu-HU"/>
        </w:rPr>
      </w:pPr>
    </w:p>
    <w:p w14:paraId="0B8EDFE6" w14:textId="7FAFD5D3" w:rsidR="00B272AA" w:rsidRDefault="00726EC9" w:rsidP="00453836">
      <w:pPr>
        <w:jc w:val="both"/>
        <w:rPr>
          <w:lang w:val="hu-HU"/>
        </w:rPr>
      </w:pPr>
      <w:r>
        <w:rPr>
          <w:lang w:val="hu-HU"/>
        </w:rPr>
        <w:t xml:space="preserve">Ritroviamo qui la negazione senza </w:t>
      </w:r>
      <w:r w:rsidRPr="00726EC9">
        <w:rPr>
          <w:i/>
          <w:lang w:val="hu-HU"/>
        </w:rPr>
        <w:t>ne</w:t>
      </w:r>
      <w:r w:rsidRPr="00726EC9">
        <w:rPr>
          <w:lang w:val="hu-HU"/>
        </w:rPr>
        <w:t xml:space="preserve"> (</w:t>
      </w:r>
      <w:r w:rsidRPr="00726EC9">
        <w:rPr>
          <w:i/>
          <w:lang w:val="hu-HU"/>
        </w:rPr>
        <w:t>il [n’]y avait pas</w:t>
      </w:r>
      <w:r w:rsidRPr="00726EC9">
        <w:rPr>
          <w:lang w:val="hu-HU"/>
        </w:rPr>
        <w:t>) e la dislocazione (</w:t>
      </w:r>
      <w:r w:rsidRPr="00726EC9">
        <w:rPr>
          <w:b/>
          <w:i/>
        </w:rPr>
        <w:t>le département d’histoire</w:t>
      </w:r>
      <w:r w:rsidRPr="00726EC9">
        <w:rPr>
          <w:i/>
        </w:rPr>
        <w:t xml:space="preserve">, </w:t>
      </w:r>
      <w:r w:rsidRPr="00726EC9">
        <w:rPr>
          <w:b/>
          <w:i/>
        </w:rPr>
        <w:t>c’</w:t>
      </w:r>
      <w:r w:rsidRPr="00726EC9">
        <w:rPr>
          <w:i/>
        </w:rPr>
        <w:t>est dans une rue</w:t>
      </w:r>
      <w:r w:rsidRPr="00726EC9">
        <w:rPr>
          <w:lang w:val="hu-HU"/>
        </w:rPr>
        <w:t>)</w:t>
      </w:r>
      <w:r>
        <w:rPr>
          <w:lang w:val="hu-HU"/>
        </w:rPr>
        <w:t xml:space="preserve">, ma troviamo anche un sacco di altri fenomeni che non ci sono nel testo </w:t>
      </w:r>
      <w:r w:rsidR="0072451C">
        <w:rPr>
          <w:lang w:val="hu-HU"/>
        </w:rPr>
        <w:t>di Céline</w:t>
      </w:r>
      <w:r>
        <w:rPr>
          <w:lang w:val="hu-HU"/>
        </w:rPr>
        <w:t xml:space="preserve">: </w:t>
      </w:r>
      <w:r w:rsidR="001E755E">
        <w:rPr>
          <w:lang w:val="hu-HU"/>
        </w:rPr>
        <w:t>esitazioni con ripetizione (</w:t>
      </w:r>
      <w:r w:rsidR="001E755E" w:rsidRPr="001E755E">
        <w:rPr>
          <w:i/>
          <w:lang w:val="hu-HU"/>
        </w:rPr>
        <w:t>de, de</w:t>
      </w:r>
      <w:r w:rsidR="001E755E">
        <w:rPr>
          <w:lang w:val="hu-HU"/>
        </w:rPr>
        <w:t>) o correzione (</w:t>
      </w:r>
      <w:r w:rsidR="001E755E" w:rsidRPr="001E755E">
        <w:rPr>
          <w:i/>
          <w:lang w:val="hu-HU"/>
        </w:rPr>
        <w:t>des une</w:t>
      </w:r>
      <w:r w:rsidR="001E755E">
        <w:rPr>
          <w:lang w:val="hu-HU"/>
        </w:rPr>
        <w:t xml:space="preserve">; </w:t>
      </w:r>
      <w:r w:rsidR="001E755E" w:rsidRPr="001E755E">
        <w:rPr>
          <w:i/>
          <w:lang w:val="hu-HU"/>
        </w:rPr>
        <w:t>les, genre le</w:t>
      </w:r>
      <w:r w:rsidR="001E755E">
        <w:rPr>
          <w:lang w:val="hu-HU"/>
        </w:rPr>
        <w:t>) o semplici riempitivi (</w:t>
      </w:r>
      <w:r w:rsidR="001E755E" w:rsidRPr="001E755E">
        <w:rPr>
          <w:i/>
          <w:lang w:val="hu-HU"/>
        </w:rPr>
        <w:t>euh</w:t>
      </w:r>
      <w:r w:rsidR="001E755E">
        <w:rPr>
          <w:lang w:val="hu-HU"/>
        </w:rPr>
        <w:t>), segnali discorsivi interattivi (</w:t>
      </w:r>
      <w:r w:rsidR="001E755E" w:rsidRPr="001E755E">
        <w:rPr>
          <w:i/>
          <w:lang w:val="hu-HU"/>
        </w:rPr>
        <w:t>si tu veux</w:t>
      </w:r>
      <w:r w:rsidR="001E755E">
        <w:rPr>
          <w:lang w:val="hu-HU"/>
        </w:rPr>
        <w:t xml:space="preserve">; </w:t>
      </w:r>
      <w:r w:rsidR="001E755E" w:rsidRPr="001E755E">
        <w:rPr>
          <w:i/>
          <w:lang w:val="hu-HU"/>
        </w:rPr>
        <w:t>quoi</w:t>
      </w:r>
      <w:r w:rsidR="001E755E">
        <w:rPr>
          <w:lang w:val="hu-HU"/>
        </w:rPr>
        <w:t xml:space="preserve">), uso di parole </w:t>
      </w:r>
      <w:r w:rsidR="001E755E" w:rsidRPr="001E755E">
        <w:rPr>
          <w:i/>
          <w:lang w:val="hu-HU"/>
        </w:rPr>
        <w:t>passe-partout</w:t>
      </w:r>
      <w:r w:rsidR="001E755E">
        <w:rPr>
          <w:lang w:val="hu-HU"/>
        </w:rPr>
        <w:t xml:space="preserve"> (</w:t>
      </w:r>
      <w:r w:rsidR="001E755E" w:rsidRPr="001E755E">
        <w:rPr>
          <w:i/>
          <w:lang w:val="hu-HU"/>
        </w:rPr>
        <w:t>trucs</w:t>
      </w:r>
      <w:r w:rsidR="001E755E">
        <w:rPr>
          <w:lang w:val="hu-HU"/>
        </w:rPr>
        <w:t>), una sintassi piatta, cumulativa (</w:t>
      </w:r>
      <w:r w:rsidR="001E755E" w:rsidRPr="001E755E">
        <w:rPr>
          <w:i/>
          <w:lang w:val="hu-HU"/>
        </w:rPr>
        <w:t>puis… puis</w:t>
      </w:r>
      <w:r w:rsidR="001E755E">
        <w:rPr>
          <w:lang w:val="hu-HU"/>
        </w:rPr>
        <w:t>).</w:t>
      </w:r>
      <w:r w:rsidR="00B272AA">
        <w:rPr>
          <w:lang w:val="hu-HU"/>
        </w:rPr>
        <w:t xml:space="preserve"> </w:t>
      </w:r>
    </w:p>
    <w:p w14:paraId="43820825" w14:textId="553A5DD5" w:rsidR="00285BF8" w:rsidRDefault="0072451C" w:rsidP="00B272AA">
      <w:pPr>
        <w:ind w:firstLine="284"/>
        <w:jc w:val="both"/>
        <w:rPr>
          <w:lang w:val="hu-HU"/>
        </w:rPr>
      </w:pPr>
      <w:r>
        <w:rPr>
          <w:lang w:val="hu-HU"/>
        </w:rPr>
        <w:t>Anche quando esplicitamente imita la lingua parlata, la lingua scritta resta un sistema diverso.</w:t>
      </w:r>
    </w:p>
    <w:p w14:paraId="3BCE7C26" w14:textId="77777777" w:rsidR="00726EC9" w:rsidRDefault="00726EC9" w:rsidP="00453836">
      <w:pPr>
        <w:jc w:val="both"/>
        <w:rPr>
          <w:lang w:val="hu-HU"/>
        </w:rPr>
      </w:pPr>
    </w:p>
    <w:p w14:paraId="4EF48B65" w14:textId="780E9063" w:rsidR="006D2F6B" w:rsidRDefault="00421147" w:rsidP="00453836">
      <w:pPr>
        <w:jc w:val="both"/>
        <w:rPr>
          <w:lang w:val="hu-HU"/>
        </w:rPr>
      </w:pPr>
      <w:r>
        <w:rPr>
          <w:lang w:val="hu-HU"/>
        </w:rPr>
        <w:t>7</w:t>
      </w:r>
      <w:r w:rsidR="006D2F6B">
        <w:rPr>
          <w:lang w:val="hu-HU"/>
        </w:rPr>
        <w:t xml:space="preserve">. </w:t>
      </w:r>
      <w:r w:rsidR="00C14AD8">
        <w:rPr>
          <w:lang w:val="hu-HU"/>
        </w:rPr>
        <w:t>Nei paragrafi precedenti ci siamo concentrati sui probl</w:t>
      </w:r>
      <w:r w:rsidR="00AB0CB6">
        <w:rPr>
          <w:lang w:val="hu-HU"/>
        </w:rPr>
        <w:t xml:space="preserve">emi generali del rapporto tra i registri della lingua scritta e </w:t>
      </w:r>
      <w:r w:rsidR="000B774E">
        <w:rPr>
          <w:lang w:val="hu-HU"/>
        </w:rPr>
        <w:t>del</w:t>
      </w:r>
      <w:r w:rsidR="00AB0CB6">
        <w:rPr>
          <w:lang w:val="hu-HU"/>
        </w:rPr>
        <w:t xml:space="preserve">la lingua parlata, sottolineandone soprattutto le divergenze. Questo non deve però farci dimenticare che i vari registri della lingua (scritta e parlata) non costituiscono dei codici separati, ma si sovrappongono come in un diagramma di </w:t>
      </w:r>
      <w:r w:rsidR="0004214F">
        <w:rPr>
          <w:lang w:val="hu-HU"/>
        </w:rPr>
        <w:t>Venn</w:t>
      </w:r>
      <w:r w:rsidR="00CE0F8D">
        <w:rPr>
          <w:lang w:val="hu-HU"/>
        </w:rPr>
        <w:t>:</w:t>
      </w:r>
      <w:r w:rsidR="00CE0F8D">
        <w:rPr>
          <w:rStyle w:val="FootnoteReference"/>
          <w:lang w:val="hu-HU"/>
        </w:rPr>
        <w:footnoteReference w:id="6"/>
      </w:r>
      <w:r w:rsidR="00FD2510">
        <w:rPr>
          <w:lang w:val="hu-HU"/>
        </w:rPr>
        <w:t xml:space="preserve"> se ogni ellisse del diagramma rappresenta un determinato registro, vediamo che oltre ad avere una propria area indipendente, ogni registro ha aree in comune con uno o più altri registri, e inoltre esiste un’area centrale che è comune a tutti i registri. È qu</w:t>
      </w:r>
      <w:r w:rsidR="0004214F">
        <w:rPr>
          <w:lang w:val="hu-HU"/>
        </w:rPr>
        <w:t xml:space="preserve">esto che giustifica l’uso dei testi scritti per la ricostruzione di fasi passate della storia di una lingua: quello che troviamo in un testo contiene sicuramente anche quello che è il nucleo dell’uso linguistico, e il confronto tra testi di registro diverso ci aiuta a delimitare il nucleo centrale dagli aspetti specifici dei singoli registri. Naturalmente, siccome conosciamo solo registri scritti, questa impresa potrà essere sempre solo imprecisa (l’intersezione di </w:t>
      </w:r>
      <w:r w:rsidR="00F31564">
        <w:rPr>
          <w:lang w:val="hu-HU"/>
        </w:rPr>
        <w:t>un numero ridotto di</w:t>
      </w:r>
      <w:r w:rsidR="0004214F">
        <w:rPr>
          <w:lang w:val="hu-HU"/>
        </w:rPr>
        <w:t xml:space="preserve"> ellissi delimita un’area più ampia che non quella</w:t>
      </w:r>
      <w:r w:rsidR="00F31564">
        <w:rPr>
          <w:lang w:val="hu-HU"/>
        </w:rPr>
        <w:t xml:space="preserve"> di tutte le ellissi) – ma possiamo essere certi che, con un numero sufficiente di testi, sarà possibile ricostruire</w:t>
      </w:r>
      <w:r w:rsidR="007C274B">
        <w:rPr>
          <w:lang w:val="hu-HU"/>
        </w:rPr>
        <w:t xml:space="preserve"> molto di</w:t>
      </w:r>
      <w:r w:rsidR="00F31564">
        <w:rPr>
          <w:lang w:val="hu-HU"/>
        </w:rPr>
        <w:t xml:space="preserve"> quello che è essenziale per il funzionamento della lingua.</w:t>
      </w:r>
    </w:p>
    <w:p w14:paraId="16947996" w14:textId="77777777" w:rsidR="006D2F6B" w:rsidRDefault="006D2F6B" w:rsidP="00453836">
      <w:pPr>
        <w:jc w:val="both"/>
        <w:rPr>
          <w:lang w:val="hu-HU"/>
        </w:rPr>
      </w:pPr>
    </w:p>
    <w:p w14:paraId="22EDBFFD" w14:textId="068D5DDC" w:rsidR="006D2F6B" w:rsidRDefault="00AB0CB6" w:rsidP="00453836">
      <w:pPr>
        <w:jc w:val="both"/>
        <w:rPr>
          <w:lang w:val="hu-HU"/>
        </w:rPr>
      </w:pPr>
      <w:r w:rsidRPr="00AB0CB6">
        <w:rPr>
          <w:noProof/>
        </w:rPr>
        <w:drawing>
          <wp:inline distT="0" distB="0" distL="0" distR="0" wp14:anchorId="78567944" wp14:editId="2B7DAC4C">
            <wp:extent cx="5270500" cy="2898165"/>
            <wp:effectExtent l="0" t="0" r="0" b="0"/>
            <wp:docPr id="1" name="Content Placeholder 3" descr="011512_BrankoGrunbaum_Where-Sets-Meet.larg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011512_BrankoGrunbaum_Where-Sets-Meet.large.jpg"/>
                    <pic:cNvPicPr>
                      <a:picLocks noGrp="1" noChangeAspect="1"/>
                    </pic:cNvPicPr>
                  </pic:nvPicPr>
                  <pic:blipFill>
                    <a:blip r:embed="rId8">
                      <a:extLst>
                        <a:ext uri="{28A0092B-C50C-407E-A947-70E740481C1C}">
                          <a14:useLocalDpi xmlns:a14="http://schemas.microsoft.com/office/drawing/2010/main" val="0"/>
                        </a:ext>
                      </a:extLst>
                    </a:blip>
                    <a:srcRect l="-40915" r="-40915"/>
                    <a:stretch>
                      <a:fillRect/>
                    </a:stretch>
                  </pic:blipFill>
                  <pic:spPr>
                    <a:xfrm>
                      <a:off x="0" y="0"/>
                      <a:ext cx="5270500" cy="2898165"/>
                    </a:xfrm>
                    <a:prstGeom prst="rect">
                      <a:avLst/>
                    </a:prstGeom>
                  </pic:spPr>
                </pic:pic>
              </a:graphicData>
            </a:graphic>
          </wp:inline>
        </w:drawing>
      </w:r>
    </w:p>
    <w:p w14:paraId="4EEE317F" w14:textId="77777777" w:rsidR="006D2F6B" w:rsidRDefault="006D2F6B" w:rsidP="00453836">
      <w:pPr>
        <w:jc w:val="both"/>
        <w:rPr>
          <w:lang w:val="hu-HU"/>
        </w:rPr>
      </w:pPr>
    </w:p>
    <w:p w14:paraId="089E3C99" w14:textId="08391257" w:rsidR="00F31564" w:rsidRDefault="00F31564" w:rsidP="00F31564">
      <w:pPr>
        <w:ind w:firstLine="284"/>
        <w:jc w:val="both"/>
        <w:rPr>
          <w:lang w:val="hu-HU"/>
        </w:rPr>
      </w:pPr>
      <w:r>
        <w:rPr>
          <w:lang w:val="hu-HU"/>
        </w:rPr>
        <w:t>Questo non risolve</w:t>
      </w:r>
      <w:r w:rsidR="007C274B">
        <w:rPr>
          <w:lang w:val="hu-HU"/>
        </w:rPr>
        <w:t xml:space="preserve"> però</w:t>
      </w:r>
      <w:r>
        <w:rPr>
          <w:lang w:val="hu-HU"/>
        </w:rPr>
        <w:t xml:space="preserve"> tutti i problemi</w:t>
      </w:r>
      <w:r w:rsidR="00262604">
        <w:rPr>
          <w:lang w:val="hu-HU"/>
        </w:rPr>
        <w:t>:</w:t>
      </w:r>
      <w:r w:rsidR="007407AA">
        <w:rPr>
          <w:lang w:val="hu-HU"/>
        </w:rPr>
        <w:t xml:space="preserve"> in parte perché, come abbiamo visto, l’interferenza con varianti di prestigio porta alla formazione di lingue scritte che lasciano trasparire in maniera solo sporadica le caratteristiche di una lingua (in base ai soli testi della koinè cancelleresca sarebbe impossibile ricostruire il milanese del Quattrocento), in parte perché ci sono aspetti del linguaggio che i testi scritti non ci possono trasmettere direttamente. Uno di questi è l’aspetto fonico, e in particolare </w:t>
      </w:r>
      <w:r w:rsidR="00E83071">
        <w:rPr>
          <w:lang w:val="hu-HU"/>
        </w:rPr>
        <w:t>l’intonazione, un altro è quello semantico.</w:t>
      </w:r>
    </w:p>
    <w:p w14:paraId="126CAECB" w14:textId="77777777" w:rsidR="00E83071" w:rsidRDefault="00E83071" w:rsidP="00F31564">
      <w:pPr>
        <w:ind w:firstLine="284"/>
        <w:jc w:val="both"/>
        <w:rPr>
          <w:lang w:val="hu-HU"/>
        </w:rPr>
      </w:pPr>
    </w:p>
    <w:p w14:paraId="6E7A52AC" w14:textId="69C6F8D7" w:rsidR="00E83071" w:rsidRDefault="00421147" w:rsidP="00E83071">
      <w:pPr>
        <w:jc w:val="both"/>
        <w:rPr>
          <w:lang w:val="hu-HU"/>
        </w:rPr>
      </w:pPr>
      <w:r>
        <w:rPr>
          <w:lang w:val="hu-HU"/>
        </w:rPr>
        <w:t>8</w:t>
      </w:r>
      <w:r w:rsidR="00E83071">
        <w:rPr>
          <w:lang w:val="hu-HU"/>
        </w:rPr>
        <w:t>. L’uso di scritture alfabetiche ci permette normalmente una buona approssimazione nella ricostruzione degli aspetti segmentali di uno stadio antico di una lingua. Anche qui ci sono tuttavia varie trappole che solo un’approfondita conoscenza degli usi grafici può farci evitare.</w:t>
      </w:r>
    </w:p>
    <w:p w14:paraId="75535919" w14:textId="68FD0E4B" w:rsidR="004327C6" w:rsidRDefault="00E83071" w:rsidP="004327C6">
      <w:pPr>
        <w:ind w:firstLine="284"/>
        <w:jc w:val="both"/>
      </w:pPr>
      <w:r>
        <w:rPr>
          <w:lang w:val="hu-HU"/>
        </w:rPr>
        <w:t xml:space="preserve">Pär Larson </w:t>
      </w:r>
      <w:r w:rsidR="004327C6">
        <w:rPr>
          <w:lang w:val="hu-HU"/>
        </w:rPr>
        <w:t xml:space="preserve">(2002) </w:t>
      </w:r>
      <w:r>
        <w:rPr>
          <w:lang w:val="hu-HU"/>
        </w:rPr>
        <w:t>ha m</w:t>
      </w:r>
      <w:r w:rsidR="004327C6">
        <w:rPr>
          <w:lang w:val="hu-HU"/>
        </w:rPr>
        <w:t xml:space="preserve">ostrato come le forme </w:t>
      </w:r>
      <w:r w:rsidR="004327C6" w:rsidRPr="004327C6">
        <w:rPr>
          <w:i/>
          <w:iCs/>
        </w:rPr>
        <w:t>pregio</w:t>
      </w:r>
      <w:r w:rsidR="004327C6" w:rsidRPr="004327C6">
        <w:t xml:space="preserve">, </w:t>
      </w:r>
      <w:r w:rsidR="004327C6" w:rsidRPr="004327C6">
        <w:rPr>
          <w:i/>
          <w:iCs/>
        </w:rPr>
        <w:t>pregiata</w:t>
      </w:r>
      <w:r w:rsidR="004327C6">
        <w:rPr>
          <w:i/>
          <w:iCs/>
        </w:rPr>
        <w:t xml:space="preserve"> </w:t>
      </w:r>
      <w:r w:rsidR="004327C6">
        <w:rPr>
          <w:iCs/>
        </w:rPr>
        <w:t xml:space="preserve">dell’edizione di Guido Favati delle </w:t>
      </w:r>
      <w:r w:rsidR="004327C6" w:rsidRPr="004327C6">
        <w:rPr>
          <w:i/>
          <w:iCs/>
        </w:rPr>
        <w:t>Rime</w:t>
      </w:r>
      <w:r w:rsidR="004327C6">
        <w:rPr>
          <w:iCs/>
        </w:rPr>
        <w:t xml:space="preserve"> di</w:t>
      </w:r>
      <w:r w:rsidR="003D4E2C">
        <w:rPr>
          <w:iCs/>
        </w:rPr>
        <w:t xml:space="preserve"> Guido</w:t>
      </w:r>
      <w:r w:rsidR="004327C6">
        <w:t xml:space="preserve"> Cavalcanti (1, vv. 5 e 17), passando nei </w:t>
      </w:r>
      <w:r w:rsidR="004327C6" w:rsidRPr="004327C6">
        <w:rPr>
          <w:i/>
        </w:rPr>
        <w:t>Poeti del Duecento</w:t>
      </w:r>
      <w:r w:rsidR="004327C6">
        <w:t xml:space="preserve"> sono diventate </w:t>
      </w:r>
      <w:r w:rsidR="004327C6" w:rsidRPr="004327C6">
        <w:rPr>
          <w:i/>
          <w:iCs/>
        </w:rPr>
        <w:t>presio</w:t>
      </w:r>
      <w:r w:rsidR="004327C6" w:rsidRPr="004327C6">
        <w:t xml:space="preserve">, </w:t>
      </w:r>
      <w:r w:rsidR="004327C6" w:rsidRPr="004327C6">
        <w:rPr>
          <w:i/>
          <w:iCs/>
        </w:rPr>
        <w:t>presiata</w:t>
      </w:r>
      <w:r w:rsidR="004327C6">
        <w:rPr>
          <w:iCs/>
        </w:rPr>
        <w:t xml:space="preserve"> – Gianfranco Contini ha preferito le grafie del </w:t>
      </w:r>
      <w:r w:rsidR="004327C6" w:rsidRPr="004327C6">
        <w:rPr>
          <w:i/>
          <w:iCs/>
        </w:rPr>
        <w:t>Canzoniere Palatino</w:t>
      </w:r>
      <w:r w:rsidR="004327C6">
        <w:rPr>
          <w:iCs/>
        </w:rPr>
        <w:t xml:space="preserve"> perché ha creduto di vedere in queste una opzione per la </w:t>
      </w:r>
      <w:r w:rsidR="004327C6">
        <w:t>«f</w:t>
      </w:r>
      <w:r w:rsidR="004327C6" w:rsidRPr="004327C6">
        <w:t>onetica provenzale»</w:t>
      </w:r>
      <w:r w:rsidR="004327C6">
        <w:t>, cioè una scelta di registro da parte dell’autore. In realtà sappiamo che la grafia</w:t>
      </w:r>
      <w:r w:rsidR="004327C6" w:rsidRPr="004327C6">
        <w:t xml:space="preserve"> </w:t>
      </w:r>
      <w:r w:rsidR="004327C6" w:rsidRPr="004327C6">
        <w:rPr>
          <w:i/>
          <w:iCs/>
        </w:rPr>
        <w:t xml:space="preserve">-si- </w:t>
      </w:r>
      <w:r w:rsidR="004327C6">
        <w:t xml:space="preserve">era usuale a Pistoia, da dove proviene il </w:t>
      </w:r>
      <w:r w:rsidR="004327C6" w:rsidRPr="004327C6">
        <w:rPr>
          <w:i/>
        </w:rPr>
        <w:t>Canzoniere</w:t>
      </w:r>
      <w:r w:rsidR="004327C6">
        <w:t>, per rendere</w:t>
      </w:r>
      <w:r w:rsidR="004327C6" w:rsidRPr="004327C6">
        <w:t xml:space="preserve"> [ʒ]</w:t>
      </w:r>
      <w:r w:rsidR="004327C6">
        <w:t xml:space="preserve"> – </w:t>
      </w:r>
      <w:r w:rsidR="004327C6" w:rsidRPr="004327C6">
        <w:rPr>
          <w:i/>
        </w:rPr>
        <w:t>presio</w:t>
      </w:r>
      <w:r w:rsidR="004327C6">
        <w:t xml:space="preserve"> e </w:t>
      </w:r>
      <w:r w:rsidR="004327C6" w:rsidRPr="004327C6">
        <w:rPr>
          <w:i/>
        </w:rPr>
        <w:t>pregio</w:t>
      </w:r>
      <w:r w:rsidR="004327C6">
        <w:t xml:space="preserve"> non rappresentano dunque scelte di registro, ma </w:t>
      </w:r>
      <w:r w:rsidR="00486603">
        <w:t>sono semplicemente grafie municipali diverse ed equivalenti e ci mostrano solo che il testo è stato trascritto in luoghi diversi.</w:t>
      </w:r>
    </w:p>
    <w:p w14:paraId="634ABA2A" w14:textId="4415F238" w:rsidR="00AC38C4" w:rsidRPr="004327C6" w:rsidRDefault="00AC38C4" w:rsidP="004327C6">
      <w:pPr>
        <w:ind w:firstLine="284"/>
        <w:jc w:val="both"/>
      </w:pPr>
      <w:r>
        <w:t xml:space="preserve">Ma in questo campo la mancanza più grossa è quella relativa all’intonazione, che in molti casi potrebbe </w:t>
      </w:r>
      <w:r w:rsidR="00C563E3">
        <w:t xml:space="preserve">anche </w:t>
      </w:r>
      <w:r>
        <w:t xml:space="preserve">aiutarci a </w:t>
      </w:r>
      <w:r w:rsidR="00926793">
        <w:t>decid</w:t>
      </w:r>
      <w:r>
        <w:t>ere certe questioni sintattiche, come vedremo brevemente nel prossimo paragrafo.</w:t>
      </w:r>
    </w:p>
    <w:p w14:paraId="0CC6266A" w14:textId="7C85E8E2" w:rsidR="00E83071" w:rsidRDefault="00E83071" w:rsidP="00E83071">
      <w:pPr>
        <w:ind w:firstLine="284"/>
        <w:jc w:val="both"/>
        <w:rPr>
          <w:lang w:val="hu-HU"/>
        </w:rPr>
      </w:pPr>
    </w:p>
    <w:p w14:paraId="3987742D" w14:textId="25DCD549" w:rsidR="00F31564" w:rsidRDefault="00421147" w:rsidP="00453836">
      <w:pPr>
        <w:jc w:val="both"/>
        <w:rPr>
          <w:lang w:val="hu-HU"/>
        </w:rPr>
      </w:pPr>
      <w:r>
        <w:rPr>
          <w:lang w:val="hu-HU"/>
        </w:rPr>
        <w:t>9</w:t>
      </w:r>
      <w:r w:rsidR="00AC38C4">
        <w:rPr>
          <w:lang w:val="hu-HU"/>
        </w:rPr>
        <w:t>.</w:t>
      </w:r>
      <w:r w:rsidR="00676BE1">
        <w:rPr>
          <w:lang w:val="hu-HU"/>
        </w:rPr>
        <w:t xml:space="preserve"> Il significato di un testo non è un dato esplicito: chi legge ci arriva attraverso un processo di interpretazione che non è sempre univoco, come mostrano i frequenti malintesi che capitano nella vita di tutti i giorni. Nel caso di un testo antico questi problemi</w:t>
      </w:r>
      <w:r w:rsidR="00030412">
        <w:rPr>
          <w:lang w:val="hu-HU"/>
        </w:rPr>
        <w:t xml:space="preserve"> sono moltiplicati – sia sul piano del significato vero e proprio (per es. perché non conosciamo il significato preciso di certe parole), sia sul piano pragmatico (in particolare perché abbiamo una conoscenza spesso molto ridotta del contesto reale specifico in cui un dato testo si inserisce).</w:t>
      </w:r>
    </w:p>
    <w:p w14:paraId="492984DA" w14:textId="0E3317AF" w:rsidR="00197EEE" w:rsidRDefault="00197EEE" w:rsidP="00197EEE">
      <w:pPr>
        <w:ind w:firstLine="284"/>
        <w:jc w:val="both"/>
        <w:rPr>
          <w:lang w:val="hu-HU"/>
        </w:rPr>
      </w:pPr>
      <w:r>
        <w:rPr>
          <w:lang w:val="hu-HU"/>
        </w:rPr>
        <w:t>Comi</w:t>
      </w:r>
      <w:r w:rsidR="00E338AD">
        <w:rPr>
          <w:lang w:val="hu-HU"/>
        </w:rPr>
        <w:t>nciamo con un esempio moderno. N</w:t>
      </w:r>
      <w:r>
        <w:rPr>
          <w:lang w:val="hu-HU"/>
        </w:rPr>
        <w:t>ella frase:</w:t>
      </w:r>
    </w:p>
    <w:p w14:paraId="3C124603" w14:textId="77777777" w:rsidR="00197EEE" w:rsidRDefault="00197EEE" w:rsidP="00197EEE">
      <w:pPr>
        <w:ind w:firstLine="284"/>
        <w:jc w:val="both"/>
        <w:rPr>
          <w:lang w:val="hu-HU"/>
        </w:rPr>
      </w:pPr>
    </w:p>
    <w:p w14:paraId="65DC84DF" w14:textId="032ABF8C" w:rsidR="00197EEE" w:rsidRPr="00423789" w:rsidRDefault="00423789" w:rsidP="00423789">
      <w:pPr>
        <w:ind w:left="567"/>
        <w:jc w:val="both"/>
        <w:rPr>
          <w:sz w:val="22"/>
          <w:szCs w:val="22"/>
        </w:rPr>
      </w:pPr>
      <w:r>
        <w:rPr>
          <w:sz w:val="22"/>
          <w:szCs w:val="22"/>
        </w:rPr>
        <w:t xml:space="preserve">(qualcuno ferma uno sconosciuto per strada e gli chiede:) </w:t>
      </w:r>
      <w:r w:rsidR="00197EEE" w:rsidRPr="00423789">
        <w:rPr>
          <w:sz w:val="22"/>
          <w:szCs w:val="22"/>
        </w:rPr>
        <w:t>Pardon, monsieur, il est où, l’hôpital, s’il vous plaît? (Lambrecht</w:t>
      </w:r>
      <w:r w:rsidRPr="00423789">
        <w:rPr>
          <w:sz w:val="22"/>
          <w:szCs w:val="22"/>
        </w:rPr>
        <w:t xml:space="preserve"> 1981, p. 9</w:t>
      </w:r>
      <w:r w:rsidR="00197EEE" w:rsidRPr="00423789">
        <w:rPr>
          <w:sz w:val="22"/>
          <w:szCs w:val="22"/>
        </w:rPr>
        <w:t>8)</w:t>
      </w:r>
      <w:r>
        <w:rPr>
          <w:sz w:val="22"/>
          <w:szCs w:val="22"/>
        </w:rPr>
        <w:t xml:space="preserve"> ‘Scusi, signore, dov’è l’ospedale, per piacere?’</w:t>
      </w:r>
    </w:p>
    <w:p w14:paraId="48E435B0" w14:textId="77777777" w:rsidR="00197EEE" w:rsidRDefault="00197EEE" w:rsidP="00197EEE">
      <w:pPr>
        <w:ind w:firstLine="284"/>
        <w:jc w:val="both"/>
        <w:rPr>
          <w:lang w:val="hu-HU"/>
        </w:rPr>
      </w:pPr>
    </w:p>
    <w:p w14:paraId="622609AD" w14:textId="0BFC96F4" w:rsidR="00676BE1" w:rsidRDefault="00423789" w:rsidP="00453836">
      <w:pPr>
        <w:jc w:val="both"/>
        <w:rPr>
          <w:lang w:val="hu-HU"/>
        </w:rPr>
      </w:pPr>
      <w:r>
        <w:rPr>
          <w:lang w:val="hu-HU"/>
        </w:rPr>
        <w:t>l’uso della dislocazione a destra (</w:t>
      </w:r>
      <w:r w:rsidRPr="00423789">
        <w:rPr>
          <w:i/>
          <w:lang w:val="hu-HU"/>
        </w:rPr>
        <w:t>il… l’hôpital</w:t>
      </w:r>
      <w:r>
        <w:rPr>
          <w:lang w:val="hu-HU"/>
        </w:rPr>
        <w:t>) presenta il referente ‘ospedale’ come noto all’interlocutore, in contraddizione con la situazione</w:t>
      </w:r>
      <w:r w:rsidR="00E338AD">
        <w:rPr>
          <w:lang w:val="hu-HU"/>
        </w:rPr>
        <w:t xml:space="preserve"> concreta</w:t>
      </w:r>
      <w:r>
        <w:rPr>
          <w:lang w:val="hu-HU"/>
        </w:rPr>
        <w:t>. In questo caso</w:t>
      </w:r>
      <w:r w:rsidR="001F5F16">
        <w:rPr>
          <w:lang w:val="hu-HU"/>
        </w:rPr>
        <w:t>, in realtà,</w:t>
      </w:r>
      <w:r>
        <w:rPr>
          <w:lang w:val="hu-HU"/>
        </w:rPr>
        <w:t xml:space="preserve"> </w:t>
      </w:r>
      <w:r w:rsidR="00ED67BB">
        <w:rPr>
          <w:lang w:val="hu-HU"/>
        </w:rPr>
        <w:t xml:space="preserve">il parlante utilizza una strategia pragmatica per rendere meno invasiva la sua domanda: fa finta che l’interlocutore sappia che </w:t>
      </w:r>
      <w:r w:rsidR="00E338AD">
        <w:rPr>
          <w:lang w:val="hu-HU"/>
        </w:rPr>
        <w:t>chi lo interpella</w:t>
      </w:r>
      <w:r w:rsidR="00ED67BB">
        <w:rPr>
          <w:lang w:val="hu-HU"/>
        </w:rPr>
        <w:t xml:space="preserve"> è in qualche maniera interessato all’ospedale, in modo da creare un fondo di conoscenze comuni su cui basare un dialogo in cui gli interlocutori non sono più degli estranei. Se non tenessimo conto </w:t>
      </w:r>
      <w:r w:rsidR="00FD33A9">
        <w:rPr>
          <w:lang w:val="hu-HU"/>
        </w:rPr>
        <w:t>di questo aspetto pragmatico</w:t>
      </w:r>
      <w:r w:rsidR="00ED67BB">
        <w:rPr>
          <w:lang w:val="hu-HU"/>
        </w:rPr>
        <w:t xml:space="preserve">, </w:t>
      </w:r>
      <w:r w:rsidR="00E338AD">
        <w:rPr>
          <w:lang w:val="hu-HU"/>
        </w:rPr>
        <w:t xml:space="preserve">arriveremmo a conclusioni sbagliate </w:t>
      </w:r>
      <w:r w:rsidR="00ED67BB">
        <w:rPr>
          <w:lang w:val="hu-HU"/>
        </w:rPr>
        <w:t xml:space="preserve">o </w:t>
      </w:r>
      <w:r w:rsidR="00E338AD">
        <w:rPr>
          <w:lang w:val="hu-HU"/>
        </w:rPr>
        <w:t>riguardo alla situazione concreta (</w:t>
      </w:r>
      <w:r w:rsidR="00ED67BB">
        <w:rPr>
          <w:lang w:val="hu-HU"/>
        </w:rPr>
        <w:t xml:space="preserve">l’interlocutore </w:t>
      </w:r>
      <w:r w:rsidR="00FD33A9">
        <w:rPr>
          <w:lang w:val="hu-HU"/>
        </w:rPr>
        <w:t>sa più di quello che sembra</w:t>
      </w:r>
      <w:r w:rsidR="00E338AD">
        <w:rPr>
          <w:lang w:val="hu-HU"/>
        </w:rPr>
        <w:t>)</w:t>
      </w:r>
      <w:r w:rsidR="00FD33A9">
        <w:rPr>
          <w:lang w:val="hu-HU"/>
        </w:rPr>
        <w:t xml:space="preserve">, o </w:t>
      </w:r>
      <w:r w:rsidR="00E338AD">
        <w:rPr>
          <w:lang w:val="hu-HU"/>
        </w:rPr>
        <w:t>riguardo alla grammatica della lingua</w:t>
      </w:r>
      <w:r w:rsidR="00ED67BB">
        <w:rPr>
          <w:lang w:val="hu-HU"/>
        </w:rPr>
        <w:t xml:space="preserve"> </w:t>
      </w:r>
      <w:r w:rsidR="00E338AD">
        <w:rPr>
          <w:lang w:val="hu-HU"/>
        </w:rPr>
        <w:t>(</w:t>
      </w:r>
      <w:r w:rsidR="00FD33A9">
        <w:rPr>
          <w:lang w:val="hu-HU"/>
        </w:rPr>
        <w:t>la dislocazione a destra può introdurre anche referenti nuovi</w:t>
      </w:r>
      <w:r w:rsidR="00E338AD">
        <w:rPr>
          <w:lang w:val="hu-HU"/>
        </w:rPr>
        <w:t>)</w:t>
      </w:r>
      <w:r w:rsidR="00FD33A9">
        <w:rPr>
          <w:lang w:val="hu-HU"/>
        </w:rPr>
        <w:t>.</w:t>
      </w:r>
    </w:p>
    <w:p w14:paraId="159FC2C8" w14:textId="4F2C4C3C" w:rsidR="00E763B2" w:rsidRPr="005B14D7" w:rsidRDefault="00751A75" w:rsidP="00FD33A9">
      <w:pPr>
        <w:ind w:firstLine="284"/>
        <w:jc w:val="both"/>
        <w:rPr>
          <w:lang w:val="hu-HU"/>
        </w:rPr>
      </w:pPr>
      <w:r>
        <w:rPr>
          <w:lang w:val="hu-HU"/>
        </w:rPr>
        <w:t>L’</w:t>
      </w:r>
      <w:r w:rsidR="00FD33A9">
        <w:rPr>
          <w:lang w:val="hu-HU"/>
        </w:rPr>
        <w:t xml:space="preserve">esempio </w:t>
      </w:r>
      <w:r>
        <w:rPr>
          <w:lang w:val="hu-HU"/>
        </w:rPr>
        <w:t xml:space="preserve">precedente </w:t>
      </w:r>
      <w:r w:rsidR="00FD33A9">
        <w:rPr>
          <w:lang w:val="hu-HU"/>
        </w:rPr>
        <w:t xml:space="preserve">mostra come l’interpretazione della strutturazione discorsiva di un testo possa essere complessa e come sia spesso difficile individuare le intenzioni del parlante/scrittore. </w:t>
      </w:r>
      <w:r w:rsidR="00F61908">
        <w:rPr>
          <w:lang w:val="hu-HU"/>
        </w:rPr>
        <w:t>N</w:t>
      </w:r>
      <w:r w:rsidR="005B14D7">
        <w:rPr>
          <w:lang w:val="hu-HU"/>
        </w:rPr>
        <w:t>ei numerosi lavori</w:t>
      </w:r>
      <w:r w:rsidR="00F61908">
        <w:rPr>
          <w:lang w:val="hu-HU"/>
        </w:rPr>
        <w:t xml:space="preserve"> sull’ordine delle parole nelle lingue romanze antiche l’assegnazione dei ruoli pragmatici di </w:t>
      </w:r>
      <w:r w:rsidR="00F61908" w:rsidRPr="00F61908">
        <w:rPr>
          <w:i/>
          <w:lang w:val="hu-HU"/>
        </w:rPr>
        <w:t>topic</w:t>
      </w:r>
      <w:r w:rsidR="00F61908">
        <w:rPr>
          <w:lang w:val="hu-HU"/>
        </w:rPr>
        <w:t xml:space="preserve"> e </w:t>
      </w:r>
      <w:r w:rsidR="00F61908" w:rsidRPr="00F61908">
        <w:rPr>
          <w:i/>
          <w:lang w:val="hu-HU"/>
        </w:rPr>
        <w:t>focus</w:t>
      </w:r>
      <w:r w:rsidR="00F61908">
        <w:rPr>
          <w:lang w:val="hu-HU"/>
        </w:rPr>
        <w:t xml:space="preserve"> viene in genere fatta dagli </w:t>
      </w:r>
      <w:r w:rsidR="005B14D7">
        <w:rPr>
          <w:lang w:val="hu-HU"/>
        </w:rPr>
        <w:t>studiosi</w:t>
      </w:r>
      <w:r w:rsidR="00F61908">
        <w:rPr>
          <w:lang w:val="hu-HU"/>
        </w:rPr>
        <w:t xml:space="preserve"> in base all’intuizione e al presupposto tacito che i testi antichi siano costruiti secondo gli stessi principi con cui sono costruiti i testi moderni. In mancanza però di informazioni sull’intonazione e sulle intenzioni dell’autore</w:t>
      </w:r>
      <w:r w:rsidR="005B14D7">
        <w:rPr>
          <w:lang w:val="hu-HU"/>
        </w:rPr>
        <w:t>,</w:t>
      </w:r>
      <w:r w:rsidR="00F61908">
        <w:rPr>
          <w:lang w:val="hu-HU"/>
        </w:rPr>
        <w:t xml:space="preserve"> i dati vengono spesso interpretati in maniera divergente.</w:t>
      </w:r>
      <w:r w:rsidR="009A5698">
        <w:rPr>
          <w:lang w:val="hu-HU"/>
        </w:rPr>
        <w:t xml:space="preserve"> Nicolosi (2019, p. 146) interpreta per es. il </w:t>
      </w:r>
      <w:r w:rsidR="009A5698" w:rsidRPr="005856D1">
        <w:rPr>
          <w:i/>
          <w:lang w:val="hu-HU"/>
        </w:rPr>
        <w:t>tue</w:t>
      </w:r>
      <w:r w:rsidR="009A5698">
        <w:rPr>
          <w:lang w:val="hu-HU"/>
        </w:rPr>
        <w:t xml:space="preserve"> del seguente esempio come un fuoco </w:t>
      </w:r>
      <w:r w:rsidR="009A5698" w:rsidRPr="005B14D7">
        <w:rPr>
          <w:rFonts w:eastAsia="Times New Roman"/>
          <w:shd w:val="clear" w:color="auto" w:fill="FFFFFF"/>
        </w:rPr>
        <w:t>‘sarai tu a essermi debitore’</w:t>
      </w:r>
      <w:r w:rsidR="009A5698" w:rsidRPr="005B14D7">
        <w:rPr>
          <w:lang w:val="hu-HU"/>
        </w:rPr>
        <w:t>:</w:t>
      </w:r>
    </w:p>
    <w:p w14:paraId="0FE415A3" w14:textId="77777777" w:rsidR="009A5698" w:rsidRPr="005B14D7" w:rsidRDefault="009A5698" w:rsidP="00FD33A9">
      <w:pPr>
        <w:ind w:firstLine="284"/>
        <w:jc w:val="both"/>
        <w:rPr>
          <w:lang w:val="hu-HU"/>
        </w:rPr>
      </w:pPr>
    </w:p>
    <w:p w14:paraId="76C9E915" w14:textId="1BD01381" w:rsidR="00F61908" w:rsidRPr="005B14D7" w:rsidRDefault="00F61908" w:rsidP="009A5698">
      <w:pPr>
        <w:ind w:left="567"/>
        <w:jc w:val="both"/>
        <w:rPr>
          <w:sz w:val="22"/>
          <w:szCs w:val="22"/>
        </w:rPr>
      </w:pPr>
      <w:r w:rsidRPr="005B14D7">
        <w:rPr>
          <w:sz w:val="22"/>
          <w:szCs w:val="22"/>
        </w:rPr>
        <w:t xml:space="preserve">Lo imperadore rispuose: – Io ti sodisfaroe, quando saroe tornato –. E la femina disse: – Se tu non redissi? – Ed elli disse: – Se io non rediroe, e’ ti sodisfarae lo mio soccessore –. Ed ella disse: – Se lo tuo soccessore mi viene meno, </w:t>
      </w:r>
      <w:r w:rsidRPr="005B14D7">
        <w:rPr>
          <w:b/>
          <w:sz w:val="22"/>
          <w:szCs w:val="22"/>
        </w:rPr>
        <w:t>tue</w:t>
      </w:r>
      <w:r w:rsidRPr="005B14D7">
        <w:rPr>
          <w:sz w:val="22"/>
          <w:szCs w:val="22"/>
        </w:rPr>
        <w:t xml:space="preserve"> mi sè debitore. (</w:t>
      </w:r>
      <w:r w:rsidRPr="005B14D7">
        <w:rPr>
          <w:i/>
          <w:iCs/>
          <w:sz w:val="22"/>
          <w:szCs w:val="22"/>
        </w:rPr>
        <w:t>Ur-Novellino</w:t>
      </w:r>
      <w:r w:rsidRPr="005B14D7">
        <w:rPr>
          <w:sz w:val="22"/>
          <w:szCs w:val="22"/>
        </w:rPr>
        <w:t xml:space="preserve"> 62.4-7)</w:t>
      </w:r>
    </w:p>
    <w:p w14:paraId="747BAA80" w14:textId="77777777" w:rsidR="00F61908" w:rsidRPr="005B14D7" w:rsidRDefault="00F61908" w:rsidP="00FD33A9">
      <w:pPr>
        <w:ind w:firstLine="284"/>
        <w:jc w:val="both"/>
        <w:rPr>
          <w:lang w:val="hu-HU"/>
        </w:rPr>
      </w:pPr>
    </w:p>
    <w:p w14:paraId="71757C53" w14:textId="77777777" w:rsidR="00751A75" w:rsidRDefault="009A5698" w:rsidP="009A5698">
      <w:pPr>
        <w:jc w:val="both"/>
        <w:rPr>
          <w:rFonts w:eastAsia="Times New Roman"/>
          <w:shd w:val="clear" w:color="auto" w:fill="FFFFFF"/>
        </w:rPr>
      </w:pPr>
      <w:r w:rsidRPr="005B14D7">
        <w:rPr>
          <w:lang w:val="hu-HU"/>
        </w:rPr>
        <w:t xml:space="preserve">Personalmente mi sembra più coerente interpretarlo come </w:t>
      </w:r>
      <w:r w:rsidRPr="005B14D7">
        <w:rPr>
          <w:i/>
          <w:lang w:val="hu-HU"/>
        </w:rPr>
        <w:t>topic</w:t>
      </w:r>
      <w:r w:rsidRPr="005B14D7">
        <w:rPr>
          <w:lang w:val="hu-HU"/>
        </w:rPr>
        <w:t xml:space="preserve">: </w:t>
      </w:r>
      <w:r w:rsidR="00E763B2" w:rsidRPr="005B14D7">
        <w:rPr>
          <w:rFonts w:eastAsia="Times New Roman"/>
          <w:shd w:val="clear" w:color="auto" w:fill="FFFFFF"/>
        </w:rPr>
        <w:t>‘Se il tuo successore non mi soddisfa [al posto tuo], tu resti in debito verso di me’</w:t>
      </w:r>
      <w:r w:rsidRPr="005B14D7">
        <w:rPr>
          <w:rFonts w:eastAsia="Times New Roman"/>
          <w:shd w:val="clear" w:color="auto" w:fill="FFFFFF"/>
        </w:rPr>
        <w:t xml:space="preserve"> (eventualmente come </w:t>
      </w:r>
      <w:r w:rsidRPr="005B14D7">
        <w:rPr>
          <w:rFonts w:eastAsia="Times New Roman"/>
          <w:i/>
          <w:shd w:val="clear" w:color="auto" w:fill="FFFFFF"/>
        </w:rPr>
        <w:t>topic</w:t>
      </w:r>
      <w:r w:rsidRPr="005B14D7">
        <w:rPr>
          <w:rFonts w:eastAsia="Times New Roman"/>
          <w:shd w:val="clear" w:color="auto" w:fill="FFFFFF"/>
        </w:rPr>
        <w:t xml:space="preserve"> contrastivo: </w:t>
      </w:r>
      <w:r w:rsidRPr="005B14D7">
        <w:rPr>
          <w:rFonts w:eastAsia="Times New Roman"/>
          <w:i/>
          <w:shd w:val="clear" w:color="auto" w:fill="FFFFFF"/>
        </w:rPr>
        <w:t>lo tuo socessore / tue</w:t>
      </w:r>
      <w:r w:rsidRPr="005B14D7">
        <w:rPr>
          <w:rFonts w:eastAsia="Times New Roman"/>
          <w:shd w:val="clear" w:color="auto" w:fill="FFFFFF"/>
        </w:rPr>
        <w:t xml:space="preserve">). </w:t>
      </w:r>
    </w:p>
    <w:p w14:paraId="5032C68C" w14:textId="432F76E3" w:rsidR="00FD33A9" w:rsidRPr="005B14D7" w:rsidRDefault="005856D1" w:rsidP="00751A75">
      <w:pPr>
        <w:ind w:firstLine="284"/>
        <w:jc w:val="both"/>
        <w:rPr>
          <w:rFonts w:eastAsia="Times New Roman"/>
          <w:shd w:val="clear" w:color="auto" w:fill="FFFFFF"/>
        </w:rPr>
      </w:pPr>
      <w:r w:rsidRPr="005B14D7">
        <w:rPr>
          <w:rFonts w:eastAsia="Times New Roman"/>
          <w:shd w:val="clear" w:color="auto" w:fill="FFFFFF"/>
        </w:rPr>
        <w:t>In quest’altro</w:t>
      </w:r>
      <w:r w:rsidR="009A5698" w:rsidRPr="005B14D7">
        <w:rPr>
          <w:rFonts w:eastAsia="Times New Roman"/>
          <w:shd w:val="clear" w:color="auto" w:fill="FFFFFF"/>
        </w:rPr>
        <w:t xml:space="preserve"> esempio Nicolosi (p. </w:t>
      </w:r>
      <w:r w:rsidR="008F5CFE" w:rsidRPr="005B14D7">
        <w:rPr>
          <w:rFonts w:eastAsia="Times New Roman"/>
          <w:shd w:val="clear" w:color="auto" w:fill="FFFFFF"/>
        </w:rPr>
        <w:t>60</w:t>
      </w:r>
      <w:r w:rsidR="009A5698" w:rsidRPr="005B14D7">
        <w:rPr>
          <w:rFonts w:eastAsia="Times New Roman"/>
          <w:shd w:val="clear" w:color="auto" w:fill="FFFFFF"/>
        </w:rPr>
        <w:t xml:space="preserve">) vede in </w:t>
      </w:r>
      <w:r w:rsidR="009A5698" w:rsidRPr="005B14D7">
        <w:rPr>
          <w:rFonts w:eastAsia="Times New Roman"/>
          <w:i/>
          <w:shd w:val="clear" w:color="auto" w:fill="FFFFFF"/>
        </w:rPr>
        <w:t>danaio</w:t>
      </w:r>
      <w:r w:rsidR="009A5698" w:rsidRPr="005B14D7">
        <w:rPr>
          <w:rFonts w:eastAsia="Times New Roman"/>
          <w:shd w:val="clear" w:color="auto" w:fill="FFFFFF"/>
        </w:rPr>
        <w:t xml:space="preserve"> un </w:t>
      </w:r>
      <w:r w:rsidR="009A5698" w:rsidRPr="005B14D7">
        <w:rPr>
          <w:rFonts w:eastAsia="Times New Roman"/>
          <w:i/>
          <w:shd w:val="clear" w:color="auto" w:fill="FFFFFF"/>
        </w:rPr>
        <w:t>topic</w:t>
      </w:r>
      <w:r w:rsidR="009A5698" w:rsidRPr="005B14D7">
        <w:rPr>
          <w:rFonts w:eastAsia="Times New Roman"/>
          <w:shd w:val="clear" w:color="auto" w:fill="FFFFFF"/>
        </w:rPr>
        <w:t xml:space="preserve"> </w:t>
      </w:r>
      <w:r w:rsidR="008A6AD9" w:rsidRPr="005B14D7">
        <w:rPr>
          <w:rFonts w:eastAsia="Times New Roman"/>
          <w:shd w:val="clear" w:color="auto" w:fill="FFFFFF"/>
        </w:rPr>
        <w:t>(attivato dall’evento descritto di compravendita):</w:t>
      </w:r>
    </w:p>
    <w:p w14:paraId="5590E289" w14:textId="77777777" w:rsidR="008A6AD9" w:rsidRPr="005B14D7" w:rsidRDefault="008A6AD9" w:rsidP="009A5698">
      <w:pPr>
        <w:jc w:val="both"/>
        <w:rPr>
          <w:rFonts w:eastAsia="Times New Roman"/>
          <w:shd w:val="clear" w:color="auto" w:fill="FFFFFF"/>
        </w:rPr>
      </w:pPr>
    </w:p>
    <w:p w14:paraId="5FEA1B81" w14:textId="1888ED65" w:rsidR="008A6AD9" w:rsidRPr="005B14D7" w:rsidRDefault="008A6AD9" w:rsidP="008A6AD9">
      <w:pPr>
        <w:ind w:left="567"/>
        <w:jc w:val="both"/>
        <w:rPr>
          <w:sz w:val="22"/>
          <w:szCs w:val="22"/>
        </w:rPr>
      </w:pPr>
      <w:r w:rsidRPr="005B14D7">
        <w:rPr>
          <w:sz w:val="22"/>
          <w:szCs w:val="22"/>
        </w:rPr>
        <w:t xml:space="preserve">uno povero saracino venne alla cucina sua con uno pane in mano, e </w:t>
      </w:r>
      <w:r w:rsidRPr="005B14D7">
        <w:rPr>
          <w:b/>
          <w:sz w:val="22"/>
          <w:szCs w:val="22"/>
        </w:rPr>
        <w:t>danaio</w:t>
      </w:r>
      <w:r w:rsidRPr="005B14D7">
        <w:rPr>
          <w:sz w:val="22"/>
          <w:szCs w:val="22"/>
        </w:rPr>
        <w:t xml:space="preserve"> non avea da conperare da costui (</w:t>
      </w:r>
      <w:r w:rsidRPr="005B14D7">
        <w:rPr>
          <w:i/>
          <w:iCs/>
          <w:sz w:val="22"/>
          <w:szCs w:val="22"/>
        </w:rPr>
        <w:t>Ur-Novellino</w:t>
      </w:r>
      <w:r w:rsidRPr="005B14D7">
        <w:rPr>
          <w:sz w:val="22"/>
          <w:szCs w:val="22"/>
        </w:rPr>
        <w:t xml:space="preserve"> 12.2)</w:t>
      </w:r>
    </w:p>
    <w:p w14:paraId="31DAD817" w14:textId="77777777" w:rsidR="008A6AD9" w:rsidRPr="005B14D7" w:rsidRDefault="008A6AD9" w:rsidP="009A5698">
      <w:pPr>
        <w:jc w:val="both"/>
        <w:rPr>
          <w:lang w:val="hu-HU"/>
        </w:rPr>
      </w:pPr>
    </w:p>
    <w:p w14:paraId="0EF0AA53" w14:textId="77777777" w:rsidR="00751A75" w:rsidRDefault="008A6AD9" w:rsidP="009A5698">
      <w:pPr>
        <w:jc w:val="both"/>
        <w:rPr>
          <w:rFonts w:eastAsia="Times New Roman"/>
          <w:shd w:val="clear" w:color="auto" w:fill="FFFFFF"/>
        </w:rPr>
      </w:pPr>
      <w:r w:rsidRPr="005B14D7">
        <w:rPr>
          <w:lang w:val="hu-HU"/>
        </w:rPr>
        <w:t xml:space="preserve">ma non si può escludere che si tratti di un fuoco informativo, </w:t>
      </w:r>
      <w:r w:rsidR="004460A1" w:rsidRPr="005B14D7">
        <w:rPr>
          <w:lang w:val="hu-HU"/>
        </w:rPr>
        <w:t>che si poteva trovare</w:t>
      </w:r>
      <w:r w:rsidRPr="005B14D7">
        <w:rPr>
          <w:lang w:val="hu-HU"/>
        </w:rPr>
        <w:t xml:space="preserve"> in posizione preverbale in italiano antico – ambedue le traduzioni in italiano moderno sembrano coerenti</w:t>
      </w:r>
      <w:r w:rsidRPr="005B14D7">
        <w:rPr>
          <w:rFonts w:eastAsia="Times New Roman"/>
          <w:shd w:val="clear" w:color="auto" w:fill="FFFFFF"/>
        </w:rPr>
        <w:t xml:space="preserve">, anche se </w:t>
      </w:r>
      <w:r w:rsidR="00F809E5" w:rsidRPr="005B14D7">
        <w:rPr>
          <w:rFonts w:eastAsia="Times New Roman"/>
          <w:shd w:val="clear" w:color="auto" w:fill="FFFFFF"/>
        </w:rPr>
        <w:t>forse</w:t>
      </w:r>
      <w:r w:rsidRPr="005B14D7">
        <w:rPr>
          <w:rFonts w:eastAsia="Times New Roman"/>
          <w:shd w:val="clear" w:color="auto" w:fill="FFFFFF"/>
        </w:rPr>
        <w:t xml:space="preserve"> l’interpretazione come </w:t>
      </w:r>
      <w:r w:rsidRPr="005B14D7">
        <w:rPr>
          <w:rFonts w:eastAsia="Times New Roman"/>
          <w:i/>
          <w:shd w:val="clear" w:color="auto" w:fill="FFFFFF"/>
        </w:rPr>
        <w:t>topic</w:t>
      </w:r>
      <w:r w:rsidRPr="005B14D7">
        <w:rPr>
          <w:rFonts w:eastAsia="Times New Roman"/>
          <w:shd w:val="clear" w:color="auto" w:fill="FFFFFF"/>
        </w:rPr>
        <w:t xml:space="preserve"> avrebbe richiesto piuttosto una congiunzione avversativa</w:t>
      </w:r>
      <w:r w:rsidR="00A60F2C" w:rsidRPr="005B14D7">
        <w:rPr>
          <w:lang w:val="hu-HU"/>
        </w:rPr>
        <w:t xml:space="preserve">: </w:t>
      </w:r>
      <w:r w:rsidR="00A60F2C" w:rsidRPr="005B14D7">
        <w:rPr>
          <w:rFonts w:eastAsia="Times New Roman"/>
          <w:shd w:val="clear" w:color="auto" w:fill="FFFFFF"/>
        </w:rPr>
        <w:t>‘ma/??e soldi, non ne aveva’ (</w:t>
      </w:r>
      <w:r w:rsidR="00A60F2C" w:rsidRPr="005B14D7">
        <w:rPr>
          <w:rFonts w:eastAsia="Times New Roman"/>
          <w:i/>
          <w:shd w:val="clear" w:color="auto" w:fill="FFFFFF"/>
        </w:rPr>
        <w:t>topic</w:t>
      </w:r>
      <w:r w:rsidR="00A60F2C" w:rsidRPr="005B14D7">
        <w:rPr>
          <w:rFonts w:eastAsia="Times New Roman"/>
          <w:shd w:val="clear" w:color="auto" w:fill="FFFFFF"/>
        </w:rPr>
        <w:t>) / ‘e/ma non aveva soldi’ (fuoco)</w:t>
      </w:r>
      <w:r w:rsidRPr="005B14D7">
        <w:rPr>
          <w:rFonts w:eastAsia="Times New Roman"/>
          <w:shd w:val="clear" w:color="auto" w:fill="FFFFFF"/>
        </w:rPr>
        <w:t xml:space="preserve">. </w:t>
      </w:r>
    </w:p>
    <w:p w14:paraId="57F30B55" w14:textId="41C2ED0C" w:rsidR="008A6AD9" w:rsidRPr="005B14D7" w:rsidRDefault="008A6AD9" w:rsidP="00751A75">
      <w:pPr>
        <w:ind w:firstLine="284"/>
        <w:jc w:val="both"/>
        <w:rPr>
          <w:rFonts w:eastAsia="Times New Roman"/>
          <w:shd w:val="clear" w:color="auto" w:fill="FFFFFF"/>
        </w:rPr>
      </w:pPr>
      <w:r w:rsidRPr="005B14D7">
        <w:rPr>
          <w:rFonts w:eastAsia="Times New Roman"/>
          <w:shd w:val="clear" w:color="auto" w:fill="FFFFFF"/>
        </w:rPr>
        <w:t xml:space="preserve">Nel seguente esempio, infine, Nicolosi (p. 175) interpreta </w:t>
      </w:r>
      <w:r w:rsidR="00EF5247" w:rsidRPr="005B14D7">
        <w:rPr>
          <w:rFonts w:eastAsia="Times New Roman"/>
          <w:shd w:val="clear" w:color="auto" w:fill="FFFFFF"/>
        </w:rPr>
        <w:t xml:space="preserve">l’ultimo </w:t>
      </w:r>
      <w:r w:rsidRPr="005B14D7">
        <w:rPr>
          <w:rFonts w:eastAsia="Times New Roman"/>
          <w:i/>
          <w:shd w:val="clear" w:color="auto" w:fill="FFFFFF"/>
        </w:rPr>
        <w:t>io</w:t>
      </w:r>
      <w:r w:rsidRPr="005B14D7">
        <w:rPr>
          <w:rFonts w:eastAsia="Times New Roman"/>
          <w:shd w:val="clear" w:color="auto" w:fill="FFFFFF"/>
        </w:rPr>
        <w:t xml:space="preserve"> come fuoco postverbale:</w:t>
      </w:r>
    </w:p>
    <w:p w14:paraId="7796C128" w14:textId="77777777" w:rsidR="008A6AD9" w:rsidRPr="005B14D7" w:rsidRDefault="008A6AD9" w:rsidP="009A5698">
      <w:pPr>
        <w:jc w:val="both"/>
        <w:rPr>
          <w:lang w:val="hu-HU"/>
        </w:rPr>
      </w:pPr>
    </w:p>
    <w:p w14:paraId="443290A9" w14:textId="76A53796" w:rsidR="008A6AD9" w:rsidRPr="005B14D7" w:rsidRDefault="009A5698" w:rsidP="008A6AD9">
      <w:pPr>
        <w:ind w:left="567"/>
        <w:jc w:val="both"/>
        <w:rPr>
          <w:rFonts w:eastAsia="Times New Roman"/>
          <w:sz w:val="22"/>
          <w:szCs w:val="22"/>
          <w:shd w:val="clear" w:color="auto" w:fill="FFFFFF"/>
        </w:rPr>
      </w:pPr>
      <w:r w:rsidRPr="005B14D7">
        <w:rPr>
          <w:rFonts w:eastAsia="Times New Roman"/>
          <w:sz w:val="22"/>
          <w:szCs w:val="22"/>
          <w:shd w:val="clear" w:color="auto" w:fill="FFFFFF"/>
        </w:rPr>
        <w:t>«Chi entrerà dentro?»… «Non io.» «Né io… ma entrivi Andreuccio.» «Questo non farò</w:t>
      </w:r>
      <w:r w:rsidR="008A6AD9" w:rsidRPr="005B14D7">
        <w:rPr>
          <w:rFonts w:eastAsia="Times New Roman"/>
          <w:sz w:val="22"/>
          <w:szCs w:val="22"/>
          <w:shd w:val="clear" w:color="auto" w:fill="FFFFFF"/>
        </w:rPr>
        <w:t xml:space="preserve"> </w:t>
      </w:r>
      <w:r w:rsidR="008A6AD9" w:rsidRPr="005B14D7">
        <w:rPr>
          <w:rFonts w:eastAsia="Times New Roman"/>
          <w:b/>
          <w:sz w:val="22"/>
          <w:szCs w:val="22"/>
          <w:shd w:val="clear" w:color="auto" w:fill="FFFFFF"/>
        </w:rPr>
        <w:t>io</w:t>
      </w:r>
      <w:r w:rsidRPr="005B14D7">
        <w:rPr>
          <w:rFonts w:eastAsia="Times New Roman"/>
          <w:sz w:val="22"/>
          <w:szCs w:val="22"/>
          <w:shd w:val="clear" w:color="auto" w:fill="FFFFFF"/>
        </w:rPr>
        <w:t>» disse Andreuccio</w:t>
      </w:r>
      <w:r w:rsidR="00A60F2C" w:rsidRPr="005B14D7">
        <w:rPr>
          <w:rFonts w:eastAsia="Times New Roman"/>
          <w:sz w:val="22"/>
          <w:szCs w:val="22"/>
          <w:shd w:val="clear" w:color="auto" w:fill="FFFFFF"/>
        </w:rPr>
        <w:t>.</w:t>
      </w:r>
      <w:r w:rsidR="008A6AD9" w:rsidRPr="005B14D7">
        <w:rPr>
          <w:rFonts w:eastAsia="Times New Roman"/>
          <w:sz w:val="22"/>
          <w:szCs w:val="22"/>
          <w:shd w:val="clear" w:color="auto" w:fill="FFFFFF"/>
        </w:rPr>
        <w:t xml:space="preserve"> (Boccaccio, </w:t>
      </w:r>
      <w:r w:rsidR="008A6AD9" w:rsidRPr="005B14D7">
        <w:rPr>
          <w:rFonts w:eastAsia="Times New Roman"/>
          <w:i/>
          <w:sz w:val="22"/>
          <w:szCs w:val="22"/>
          <w:shd w:val="clear" w:color="auto" w:fill="FFFFFF"/>
        </w:rPr>
        <w:t>Decameron</w:t>
      </w:r>
      <w:r w:rsidR="00A60F2C" w:rsidRPr="005B14D7">
        <w:rPr>
          <w:rFonts w:eastAsia="Times New Roman"/>
          <w:sz w:val="22"/>
          <w:szCs w:val="22"/>
          <w:shd w:val="clear" w:color="auto" w:fill="FFFFFF"/>
        </w:rPr>
        <w:t xml:space="preserve"> 2.5</w:t>
      </w:r>
      <w:r w:rsidR="008A6AD9" w:rsidRPr="005B14D7">
        <w:rPr>
          <w:rFonts w:eastAsia="Times New Roman"/>
          <w:sz w:val="22"/>
          <w:szCs w:val="22"/>
          <w:shd w:val="clear" w:color="auto" w:fill="FFFFFF"/>
        </w:rPr>
        <w:t>.</w:t>
      </w:r>
      <w:r w:rsidR="00A60F2C" w:rsidRPr="005B14D7">
        <w:rPr>
          <w:rFonts w:eastAsia="Times New Roman"/>
          <w:sz w:val="22"/>
          <w:szCs w:val="22"/>
          <w:shd w:val="clear" w:color="auto" w:fill="FFFFFF"/>
        </w:rPr>
        <w:t>72-75</w:t>
      </w:r>
      <w:r w:rsidR="008A6AD9" w:rsidRPr="005B14D7">
        <w:rPr>
          <w:rFonts w:eastAsia="Times New Roman"/>
          <w:sz w:val="22"/>
          <w:szCs w:val="22"/>
          <w:shd w:val="clear" w:color="auto" w:fill="FFFFFF"/>
        </w:rPr>
        <w:t>)</w:t>
      </w:r>
    </w:p>
    <w:p w14:paraId="7293F93E" w14:textId="77777777" w:rsidR="008A6AD9" w:rsidRPr="005B14D7" w:rsidRDefault="008A6AD9" w:rsidP="00453836">
      <w:pPr>
        <w:jc w:val="both"/>
        <w:rPr>
          <w:rFonts w:eastAsia="Times New Roman"/>
          <w:shd w:val="clear" w:color="auto" w:fill="FFFFFF"/>
        </w:rPr>
      </w:pPr>
    </w:p>
    <w:p w14:paraId="684E1FFD" w14:textId="5D2F2088" w:rsidR="00676BE1" w:rsidRPr="005B14D7" w:rsidRDefault="00A60F2C" w:rsidP="00453836">
      <w:pPr>
        <w:jc w:val="both"/>
        <w:rPr>
          <w:rFonts w:eastAsia="Times New Roman"/>
          <w:shd w:val="clear" w:color="auto" w:fill="FFFFFF"/>
        </w:rPr>
      </w:pPr>
      <w:r w:rsidRPr="005B14D7">
        <w:rPr>
          <w:rFonts w:eastAsia="Times New Roman"/>
          <w:shd w:val="clear" w:color="auto" w:fill="FFFFFF"/>
        </w:rPr>
        <w:t>ma mi sembra che</w:t>
      </w:r>
      <w:r w:rsidR="009A5698" w:rsidRPr="005B14D7">
        <w:rPr>
          <w:rFonts w:eastAsia="Times New Roman"/>
          <w:shd w:val="clear" w:color="auto" w:fill="FFFFFF"/>
        </w:rPr>
        <w:t xml:space="preserve"> quello che Andreuccio vuole dire/focalizzare, è che non vuole entrare (</w:t>
      </w:r>
      <w:r w:rsidR="009A5698" w:rsidRPr="005B14D7">
        <w:rPr>
          <w:rFonts w:eastAsia="Times New Roman"/>
          <w:i/>
          <w:shd w:val="clear" w:color="auto" w:fill="FFFFFF"/>
        </w:rPr>
        <w:t xml:space="preserve">questo </w:t>
      </w:r>
      <w:r w:rsidR="009A5698" w:rsidRPr="005B14D7">
        <w:rPr>
          <w:rFonts w:eastAsia="Times New Roman"/>
          <w:i/>
          <w:iCs/>
          <w:smallCaps/>
          <w:shd w:val="clear" w:color="auto" w:fill="FFFFFF"/>
        </w:rPr>
        <w:t>non farò</w:t>
      </w:r>
      <w:r w:rsidR="009A5698" w:rsidRPr="005B14D7">
        <w:rPr>
          <w:rFonts w:eastAsia="Times New Roman"/>
          <w:shd w:val="clear" w:color="auto" w:fill="FFFFFF"/>
        </w:rPr>
        <w:t xml:space="preserve">), mentre la posizione postverbale di </w:t>
      </w:r>
      <w:r w:rsidR="009A5698" w:rsidRPr="005B14D7">
        <w:rPr>
          <w:rFonts w:eastAsia="Times New Roman"/>
          <w:i/>
          <w:shd w:val="clear" w:color="auto" w:fill="FFFFFF"/>
        </w:rPr>
        <w:t>io</w:t>
      </w:r>
      <w:r w:rsidR="009A5698" w:rsidRPr="005B14D7">
        <w:rPr>
          <w:rFonts w:eastAsia="Times New Roman"/>
          <w:shd w:val="clear" w:color="auto" w:fill="FFFFFF"/>
        </w:rPr>
        <w:t xml:space="preserve"> è</w:t>
      </w:r>
      <w:r w:rsidRPr="005B14D7">
        <w:rPr>
          <w:rFonts w:eastAsia="Times New Roman"/>
          <w:shd w:val="clear" w:color="auto" w:fill="FFFFFF"/>
        </w:rPr>
        <w:t xml:space="preserve"> semplicemente</w:t>
      </w:r>
      <w:r w:rsidR="009A5698" w:rsidRPr="005B14D7">
        <w:rPr>
          <w:rFonts w:eastAsia="Times New Roman"/>
          <w:shd w:val="clear" w:color="auto" w:fill="FFFFFF"/>
        </w:rPr>
        <w:t xml:space="preserve"> il risultato dell’inversione sintattica</w:t>
      </w:r>
      <w:r w:rsidRPr="005B14D7">
        <w:rPr>
          <w:rFonts w:eastAsia="Times New Roman"/>
          <w:shd w:val="clear" w:color="auto" w:fill="FFFFFF"/>
        </w:rPr>
        <w:t>.</w:t>
      </w:r>
    </w:p>
    <w:p w14:paraId="090C9685" w14:textId="0D3A1514" w:rsidR="005856D1" w:rsidRPr="00CA5275" w:rsidRDefault="00F61DAD" w:rsidP="005856D1">
      <w:pPr>
        <w:ind w:firstLine="284"/>
        <w:jc w:val="both"/>
        <w:rPr>
          <w:rFonts w:eastAsia="Times New Roman"/>
          <w:shd w:val="clear" w:color="auto" w:fill="FFFFFF"/>
        </w:rPr>
      </w:pPr>
      <w:r w:rsidRPr="00CA5275">
        <w:rPr>
          <w:rFonts w:eastAsia="Times New Roman"/>
          <w:shd w:val="clear" w:color="auto" w:fill="FFFFFF"/>
        </w:rPr>
        <w:t>Si vede dunque come la mancanza di informazioni sull’intonazione e di informazioni dirette sul contenuto del messaggio rendano problematica anche solo la classificazione dei dati.</w:t>
      </w:r>
    </w:p>
    <w:p w14:paraId="056EB5BD" w14:textId="77777777" w:rsidR="00421147" w:rsidRPr="00CA5275" w:rsidRDefault="00421147" w:rsidP="005856D1">
      <w:pPr>
        <w:ind w:firstLine="284"/>
        <w:jc w:val="both"/>
        <w:rPr>
          <w:rFonts w:eastAsia="Times New Roman"/>
          <w:shd w:val="clear" w:color="auto" w:fill="FFFFFF"/>
        </w:rPr>
      </w:pPr>
    </w:p>
    <w:p w14:paraId="033EBE4C" w14:textId="47F7DDD6" w:rsidR="00421147" w:rsidRPr="00CA5275" w:rsidRDefault="00421147" w:rsidP="00421147">
      <w:pPr>
        <w:jc w:val="both"/>
        <w:rPr>
          <w:rFonts w:eastAsia="Times New Roman"/>
          <w:shd w:val="clear" w:color="auto" w:fill="FFFFFF"/>
        </w:rPr>
      </w:pPr>
      <w:r w:rsidRPr="00CA5275">
        <w:rPr>
          <w:rFonts w:eastAsia="Times New Roman"/>
          <w:shd w:val="clear" w:color="auto" w:fill="FFFFFF"/>
        </w:rPr>
        <w:t xml:space="preserve">10. Finora abbiamo trattato i testi (e i dati che ci forniscono) come se </w:t>
      </w:r>
      <w:r w:rsidR="00AE320D" w:rsidRPr="00CA5275">
        <w:rPr>
          <w:rFonts w:eastAsia="Times New Roman"/>
          <w:shd w:val="clear" w:color="auto" w:fill="FFFFFF"/>
        </w:rPr>
        <w:t xml:space="preserve">riproducessero la volontà precisa dei loro </w:t>
      </w:r>
      <w:r w:rsidR="00A96500" w:rsidRPr="00CA5275">
        <w:rPr>
          <w:rFonts w:eastAsia="Times New Roman"/>
          <w:shd w:val="clear" w:color="auto" w:fill="FFFFFF"/>
        </w:rPr>
        <w:t>aut</w:t>
      </w:r>
      <w:r w:rsidR="00217115">
        <w:rPr>
          <w:rFonts w:eastAsia="Times New Roman"/>
          <w:shd w:val="clear" w:color="auto" w:fill="FFFFFF"/>
        </w:rPr>
        <w:t>ori. M</w:t>
      </w:r>
      <w:r w:rsidR="00AE320D" w:rsidRPr="00CA5275">
        <w:rPr>
          <w:rFonts w:eastAsia="Times New Roman"/>
          <w:shd w:val="clear" w:color="auto" w:fill="FFFFFF"/>
        </w:rPr>
        <w:t>a sappiamo che non è così: da un lato</w:t>
      </w:r>
      <w:r w:rsidR="00987D0D" w:rsidRPr="00CA5275">
        <w:rPr>
          <w:rFonts w:eastAsia="Times New Roman"/>
          <w:shd w:val="clear" w:color="auto" w:fill="FFFFFF"/>
        </w:rPr>
        <w:t>,</w:t>
      </w:r>
      <w:r w:rsidR="00AE320D" w:rsidRPr="00CA5275">
        <w:rPr>
          <w:rFonts w:eastAsia="Times New Roman"/>
          <w:shd w:val="clear" w:color="auto" w:fill="FFFFFF"/>
        </w:rPr>
        <w:t xml:space="preserve"> la maggior parte dei testi antichi non ci sono conservati nella forma con cui sono usciti dalla penna del loro estensore, ma ci sono arrivati attraverso una serie più o meno lunga e più o meno intricata di trascrizioni che ne hanno modificato in varia misura la forma ed eventualmente anche il contenuto</w:t>
      </w:r>
      <w:r w:rsidR="00987D0D" w:rsidRPr="00CA5275">
        <w:rPr>
          <w:rFonts w:eastAsia="Times New Roman"/>
          <w:shd w:val="clear" w:color="auto" w:fill="FFFFFF"/>
        </w:rPr>
        <w:t>; dall’altro, anche i testi pervenuti in originale (degli esempi antichi fin qui discussi, questo vale per quelli del par. 3</w:t>
      </w:r>
      <w:r w:rsidR="00A96500" w:rsidRPr="00CA5275">
        <w:rPr>
          <w:rFonts w:eastAsia="Times New Roman"/>
          <w:shd w:val="clear" w:color="auto" w:fill="FFFFFF"/>
        </w:rPr>
        <w:t>)</w:t>
      </w:r>
      <w:r w:rsidR="00A96500" w:rsidRPr="00CA5275">
        <w:rPr>
          <w:rStyle w:val="FootnoteReference"/>
          <w:rFonts w:eastAsia="Times New Roman"/>
          <w:shd w:val="clear" w:color="auto" w:fill="FFFFFF"/>
        </w:rPr>
        <w:footnoteReference w:id="7"/>
      </w:r>
      <w:r w:rsidR="00A96500" w:rsidRPr="00CA5275">
        <w:rPr>
          <w:rFonts w:eastAsia="Times New Roman"/>
          <w:shd w:val="clear" w:color="auto" w:fill="FFFFFF"/>
        </w:rPr>
        <w:t xml:space="preserve"> possono presentare</w:t>
      </w:r>
      <w:r w:rsidR="00987D0D" w:rsidRPr="00CA5275">
        <w:rPr>
          <w:rFonts w:eastAsia="Times New Roman"/>
          <w:shd w:val="clear" w:color="auto" w:fill="FFFFFF"/>
        </w:rPr>
        <w:t xml:space="preserve"> </w:t>
      </w:r>
      <w:r w:rsidR="00A96500" w:rsidRPr="00CA5275">
        <w:rPr>
          <w:rFonts w:eastAsia="Times New Roman"/>
          <w:shd w:val="clear" w:color="auto" w:fill="FFFFFF"/>
        </w:rPr>
        <w:t>degli errori di vario tipo.</w:t>
      </w:r>
    </w:p>
    <w:p w14:paraId="62C9CC33" w14:textId="18FA1E98" w:rsidR="00EF5E40" w:rsidRPr="00CA5275" w:rsidRDefault="00EF5E40" w:rsidP="00EF5E40">
      <w:pPr>
        <w:ind w:firstLine="284"/>
        <w:jc w:val="both"/>
        <w:rPr>
          <w:rFonts w:eastAsia="Times New Roman"/>
          <w:shd w:val="clear" w:color="auto" w:fill="FFFFFF"/>
        </w:rPr>
      </w:pPr>
      <w:r w:rsidRPr="00CA5275">
        <w:rPr>
          <w:rFonts w:eastAsia="Times New Roman"/>
          <w:shd w:val="clear" w:color="auto" w:fill="FFFFFF"/>
        </w:rPr>
        <w:t>Nel caso dei testi volgari, la copiatura delle opere non comportava solo errori meccanici o semiconsci, ma spesso anche un adattamento linguistico (</w:t>
      </w:r>
      <w:r w:rsidR="00EC6162" w:rsidRPr="00CA5275">
        <w:rPr>
          <w:rFonts w:eastAsia="Times New Roman"/>
          <w:shd w:val="clear" w:color="auto" w:fill="FFFFFF"/>
        </w:rPr>
        <w:t>che teneva conto d</w:t>
      </w:r>
      <w:r w:rsidR="00C563E3" w:rsidRPr="00CA5275">
        <w:rPr>
          <w:rFonts w:eastAsia="Times New Roman"/>
          <w:shd w:val="clear" w:color="auto" w:fill="FFFFFF"/>
        </w:rPr>
        <w:t>e</w:t>
      </w:r>
      <w:r w:rsidRPr="00CA5275">
        <w:rPr>
          <w:rFonts w:eastAsia="Times New Roman"/>
          <w:shd w:val="clear" w:color="auto" w:fill="FFFFFF"/>
        </w:rPr>
        <w:t>lle esigenze dei nuovi utenti). Semplificando un po’, se la copiatura avveniva nello stesso luogo a distanza di tempo, poteva introdurre nel testo innovazioni linguistiche; se avveniva in un luogo diverso, poteva introdurre forme di un’altra varietà linguistica.</w:t>
      </w:r>
    </w:p>
    <w:p w14:paraId="79C22135" w14:textId="6651A601" w:rsidR="00EF5E40" w:rsidRDefault="0036583B" w:rsidP="00EF5E40">
      <w:pPr>
        <w:ind w:firstLine="284"/>
        <w:jc w:val="both"/>
        <w:rPr>
          <w:lang w:val="hu-HU"/>
        </w:rPr>
      </w:pPr>
      <w:r>
        <w:rPr>
          <w:lang w:val="hu-HU"/>
        </w:rPr>
        <w:t xml:space="preserve">La </w:t>
      </w:r>
      <w:r w:rsidRPr="001528AF">
        <w:rPr>
          <w:i/>
          <w:lang w:val="hu-HU"/>
        </w:rPr>
        <w:t>Cronica fiorentina</w:t>
      </w:r>
      <w:r>
        <w:rPr>
          <w:lang w:val="hu-HU"/>
        </w:rPr>
        <w:t xml:space="preserve"> </w:t>
      </w:r>
      <w:r w:rsidR="009667A8" w:rsidRPr="009667A8">
        <w:rPr>
          <w:lang w:val="hu-HU"/>
        </w:rPr>
        <w:t xml:space="preserve">pubblicata da Alfredo Schiaffini nei suoi </w:t>
      </w:r>
      <w:r w:rsidR="009667A8" w:rsidRPr="009667A8">
        <w:rPr>
          <w:i/>
        </w:rPr>
        <w:t>Testi fiorentini del Dugento e dei primi del Trecento</w:t>
      </w:r>
      <w:r w:rsidR="009667A8" w:rsidRPr="009667A8">
        <w:rPr>
          <w:lang w:val="hu-HU"/>
        </w:rPr>
        <w:t xml:space="preserve"> </w:t>
      </w:r>
      <w:r w:rsidRPr="009667A8">
        <w:rPr>
          <w:lang w:val="hu-HU"/>
        </w:rPr>
        <w:t xml:space="preserve">ci </w:t>
      </w:r>
      <w:r>
        <w:rPr>
          <w:lang w:val="hu-HU"/>
        </w:rPr>
        <w:t>è stata tramandata nella sua prima parte da un apografo quattrocentesco. In questa parte possiamo trovare combinazioni di clitici ordinati in modo diverso da quello che ci aspetteremmo per un testo reda</w:t>
      </w:r>
      <w:r w:rsidR="00817D7C">
        <w:rPr>
          <w:lang w:val="hu-HU"/>
        </w:rPr>
        <w:t>tto intorno al 1300, come in (13</w:t>
      </w:r>
      <w:r>
        <w:rPr>
          <w:lang w:val="hu-HU"/>
        </w:rPr>
        <w:t>a)</w:t>
      </w:r>
      <w:r w:rsidR="001528AF">
        <w:rPr>
          <w:lang w:val="hu-HU"/>
        </w:rPr>
        <w:t xml:space="preserve">, con il </w:t>
      </w:r>
      <w:r w:rsidR="009667A8">
        <w:rPr>
          <w:lang w:val="hu-HU"/>
        </w:rPr>
        <w:t>riflessivo che precede il clitic</w:t>
      </w:r>
      <w:r w:rsidR="001528AF">
        <w:rPr>
          <w:lang w:val="hu-HU"/>
        </w:rPr>
        <w:t>o dativo di 3. pers., mentre nella seconda parte del testo, tramandata da un manoscritto coevo, troviamo solo l’ordine atteso, con il dativo che precede</w:t>
      </w:r>
      <w:r w:rsidR="00817D7C">
        <w:rPr>
          <w:lang w:val="hu-HU"/>
        </w:rPr>
        <w:t xml:space="preserve"> il riflessivo (13</w:t>
      </w:r>
      <w:r w:rsidR="001528AF">
        <w:rPr>
          <w:lang w:val="hu-HU"/>
        </w:rPr>
        <w:t>b):</w:t>
      </w:r>
    </w:p>
    <w:p w14:paraId="7EDFF32D" w14:textId="77777777" w:rsidR="0036583B" w:rsidRDefault="0036583B" w:rsidP="00EF5E40">
      <w:pPr>
        <w:ind w:firstLine="284"/>
        <w:jc w:val="both"/>
        <w:rPr>
          <w:lang w:val="hu-HU"/>
        </w:rPr>
      </w:pPr>
    </w:p>
    <w:p w14:paraId="08E90C39" w14:textId="63EA9500" w:rsidR="0036583B" w:rsidRPr="00817D7C" w:rsidRDefault="00817D7C" w:rsidP="0036583B">
      <w:pPr>
        <w:tabs>
          <w:tab w:val="left" w:pos="426"/>
        </w:tabs>
        <w:ind w:left="567" w:hanging="567"/>
        <w:jc w:val="both"/>
        <w:rPr>
          <w:sz w:val="22"/>
          <w:szCs w:val="22"/>
        </w:rPr>
      </w:pPr>
      <w:r w:rsidRPr="00817D7C">
        <w:rPr>
          <w:sz w:val="22"/>
          <w:szCs w:val="22"/>
        </w:rPr>
        <w:t>(13</w:t>
      </w:r>
      <w:r w:rsidR="0036583B" w:rsidRPr="00817D7C">
        <w:rPr>
          <w:sz w:val="22"/>
          <w:szCs w:val="22"/>
        </w:rPr>
        <w:t>)</w:t>
      </w:r>
      <w:r w:rsidR="0036583B" w:rsidRPr="00817D7C">
        <w:rPr>
          <w:sz w:val="22"/>
          <w:szCs w:val="22"/>
        </w:rPr>
        <w:tab/>
        <w:t xml:space="preserve">a. </w:t>
      </w:r>
      <w:r w:rsidR="00021449" w:rsidRPr="00817D7C">
        <w:rPr>
          <w:sz w:val="22"/>
          <w:szCs w:val="22"/>
        </w:rPr>
        <w:t>Et nell’</w:t>
      </w:r>
      <w:r w:rsidR="0036583B" w:rsidRPr="00817D7C">
        <w:rPr>
          <w:sz w:val="22"/>
          <w:szCs w:val="22"/>
        </w:rPr>
        <w:t>entrare che Arrigo fece nella terra di Roma, </w:t>
      </w:r>
      <w:r w:rsidR="0036583B" w:rsidRPr="00817D7C">
        <w:rPr>
          <w:b/>
          <w:sz w:val="22"/>
          <w:szCs w:val="22"/>
        </w:rPr>
        <w:t>si li</w:t>
      </w:r>
      <w:r w:rsidR="0036583B" w:rsidRPr="00817D7C">
        <w:rPr>
          <w:sz w:val="22"/>
          <w:szCs w:val="22"/>
        </w:rPr>
        <w:t> fece incontro tucto il chericato col popolo e li nobili della cictade (</w:t>
      </w:r>
      <w:r w:rsidR="0036583B" w:rsidRPr="00817D7C">
        <w:rPr>
          <w:i/>
          <w:iCs/>
          <w:sz w:val="22"/>
          <w:szCs w:val="22"/>
        </w:rPr>
        <w:t>Cronica fiorentina</w:t>
      </w:r>
      <w:r w:rsidR="0036583B" w:rsidRPr="00817D7C">
        <w:rPr>
          <w:sz w:val="22"/>
          <w:szCs w:val="22"/>
        </w:rPr>
        <w:t>, p. 92)</w:t>
      </w:r>
    </w:p>
    <w:p w14:paraId="1B0960E9" w14:textId="6730D4AF" w:rsidR="0036583B" w:rsidRPr="00817D7C" w:rsidRDefault="00217115" w:rsidP="0036583B">
      <w:pPr>
        <w:tabs>
          <w:tab w:val="left" w:pos="426"/>
        </w:tabs>
        <w:ind w:left="567" w:hanging="567"/>
        <w:jc w:val="both"/>
        <w:rPr>
          <w:sz w:val="22"/>
          <w:szCs w:val="22"/>
        </w:rPr>
      </w:pPr>
      <w:r>
        <w:rPr>
          <w:sz w:val="22"/>
          <w:szCs w:val="22"/>
        </w:rPr>
        <w:tab/>
        <w:t>b.</w:t>
      </w:r>
      <w:r>
        <w:rPr>
          <w:sz w:val="22"/>
          <w:szCs w:val="22"/>
        </w:rPr>
        <w:tab/>
      </w:r>
      <w:r w:rsidR="0036583B" w:rsidRPr="00817D7C">
        <w:rPr>
          <w:sz w:val="22"/>
          <w:szCs w:val="22"/>
        </w:rPr>
        <w:t>sì ch</w:t>
      </w:r>
      <w:r w:rsidR="00021449" w:rsidRPr="00817D7C">
        <w:rPr>
          <w:sz w:val="22"/>
          <w:szCs w:val="22"/>
        </w:rPr>
        <w:t>’all’</w:t>
      </w:r>
      <w:r w:rsidR="0036583B" w:rsidRPr="00817D7C">
        <w:rPr>
          <w:sz w:val="22"/>
          <w:szCs w:val="22"/>
        </w:rPr>
        <w:t>uscire della</w:t>
      </w:r>
      <w:r w:rsidR="00583F8A">
        <w:rPr>
          <w:sz w:val="22"/>
          <w:szCs w:val="22"/>
        </w:rPr>
        <w:t xml:space="preserve"> camera, il Re co </w:t>
      </w:r>
      <w:r w:rsidR="0036583B" w:rsidRPr="00817D7C">
        <w:rPr>
          <w:sz w:val="22"/>
          <w:szCs w:val="22"/>
        </w:rPr>
        <w:t>molti baroni </w:t>
      </w:r>
      <w:r w:rsidR="0036583B" w:rsidRPr="00817D7C">
        <w:rPr>
          <w:b/>
          <w:sz w:val="22"/>
          <w:szCs w:val="22"/>
        </w:rPr>
        <w:t>le si</w:t>
      </w:r>
      <w:r>
        <w:rPr>
          <w:sz w:val="22"/>
          <w:szCs w:val="22"/>
        </w:rPr>
        <w:t xml:space="preserve"> fece incontro per farle </w:t>
      </w:r>
      <w:r w:rsidR="0036583B" w:rsidRPr="00817D7C">
        <w:rPr>
          <w:sz w:val="22"/>
          <w:szCs w:val="22"/>
        </w:rPr>
        <w:t>vergongna (p. 122)</w:t>
      </w:r>
    </w:p>
    <w:p w14:paraId="2948B122" w14:textId="77777777" w:rsidR="0036583B" w:rsidRDefault="0036583B" w:rsidP="00EF5E40">
      <w:pPr>
        <w:ind w:firstLine="284"/>
        <w:jc w:val="both"/>
        <w:rPr>
          <w:lang w:val="hu-HU"/>
        </w:rPr>
      </w:pPr>
    </w:p>
    <w:p w14:paraId="4E81702E" w14:textId="1E6AD59B" w:rsidR="00AC38C4" w:rsidRDefault="001528AF" w:rsidP="00453836">
      <w:pPr>
        <w:jc w:val="both"/>
        <w:rPr>
          <w:lang w:val="hu-HU"/>
        </w:rPr>
      </w:pPr>
      <w:r>
        <w:rPr>
          <w:lang w:val="hu-HU"/>
        </w:rPr>
        <w:t>L’</w:t>
      </w:r>
      <w:r w:rsidR="00EC6162">
        <w:rPr>
          <w:lang w:val="hu-HU"/>
        </w:rPr>
        <w:t>ordine attestato da (14a) è un’</w:t>
      </w:r>
      <w:r>
        <w:rPr>
          <w:lang w:val="hu-HU"/>
        </w:rPr>
        <w:t>innovazione del fiorentino del Quattrocento che è penetrata nel testo attraverso l’operazione di copia.</w:t>
      </w:r>
    </w:p>
    <w:p w14:paraId="6360504E" w14:textId="1D44BD5B" w:rsidR="001528AF" w:rsidRDefault="001528AF" w:rsidP="001528AF">
      <w:pPr>
        <w:ind w:firstLine="284"/>
        <w:jc w:val="both"/>
        <w:rPr>
          <w:lang w:val="hu-HU"/>
        </w:rPr>
      </w:pPr>
      <w:r>
        <w:rPr>
          <w:lang w:val="hu-HU"/>
        </w:rPr>
        <w:t xml:space="preserve">Un caso analogo è quello che abbiamo nella </w:t>
      </w:r>
      <w:r w:rsidRPr="001528AF">
        <w:rPr>
          <w:i/>
          <w:lang w:val="hu-HU"/>
        </w:rPr>
        <w:t>Cronica</w:t>
      </w:r>
      <w:r>
        <w:rPr>
          <w:lang w:val="hu-HU"/>
        </w:rPr>
        <w:t xml:space="preserve"> di Dino Compagni, conservata anche questa da un manoscritto quattrocentesco</w:t>
      </w:r>
      <w:r w:rsidR="002952D5">
        <w:rPr>
          <w:lang w:val="hu-HU"/>
        </w:rPr>
        <w:t xml:space="preserve">: il testo è caratterizzato da un’estesa omissione di </w:t>
      </w:r>
      <w:r w:rsidR="002952D5" w:rsidRPr="002952D5">
        <w:rPr>
          <w:i/>
          <w:lang w:val="hu-HU"/>
        </w:rPr>
        <w:t>che</w:t>
      </w:r>
      <w:r w:rsidR="002952D5">
        <w:rPr>
          <w:lang w:val="hu-HU"/>
        </w:rPr>
        <w:t xml:space="preserve">, sia come subordinatore generico (terzo </w:t>
      </w:r>
      <w:r w:rsidR="002952D5" w:rsidRPr="002952D5">
        <w:rPr>
          <w:i/>
          <w:lang w:val="hu-HU"/>
        </w:rPr>
        <w:t>ø</w:t>
      </w:r>
      <w:r w:rsidR="00817D7C">
        <w:rPr>
          <w:lang w:val="hu-HU"/>
        </w:rPr>
        <w:t xml:space="preserve"> in [14</w:t>
      </w:r>
      <w:r w:rsidR="002952D5">
        <w:rPr>
          <w:lang w:val="hu-HU"/>
        </w:rPr>
        <w:t xml:space="preserve">]), sia come introduttore di relativa (primi due </w:t>
      </w:r>
      <w:r w:rsidR="002952D5" w:rsidRPr="002952D5">
        <w:rPr>
          <w:i/>
          <w:lang w:val="hu-HU"/>
        </w:rPr>
        <w:t>ø</w:t>
      </w:r>
      <w:r w:rsidR="002952D5">
        <w:rPr>
          <w:lang w:val="hu-HU"/>
        </w:rPr>
        <w:t>):</w:t>
      </w:r>
    </w:p>
    <w:p w14:paraId="6AFA07E6" w14:textId="77777777" w:rsidR="001528AF" w:rsidRDefault="001528AF" w:rsidP="001528AF">
      <w:pPr>
        <w:ind w:firstLine="284"/>
        <w:jc w:val="both"/>
        <w:rPr>
          <w:lang w:val="hu-HU"/>
        </w:rPr>
      </w:pPr>
    </w:p>
    <w:p w14:paraId="7B8B8652" w14:textId="5B489C3A" w:rsidR="001528AF" w:rsidRPr="00817D7C" w:rsidRDefault="002952D5" w:rsidP="002952D5">
      <w:pPr>
        <w:ind w:left="426" w:hanging="426"/>
        <w:jc w:val="both"/>
        <w:rPr>
          <w:sz w:val="22"/>
          <w:szCs w:val="22"/>
        </w:rPr>
      </w:pPr>
      <w:r w:rsidRPr="00817D7C">
        <w:rPr>
          <w:sz w:val="22"/>
          <w:szCs w:val="22"/>
        </w:rPr>
        <w:t>(1</w:t>
      </w:r>
      <w:r w:rsidR="00817D7C" w:rsidRPr="00817D7C">
        <w:rPr>
          <w:sz w:val="22"/>
          <w:szCs w:val="22"/>
        </w:rPr>
        <w:t>4</w:t>
      </w:r>
      <w:r w:rsidRPr="00817D7C">
        <w:rPr>
          <w:sz w:val="22"/>
          <w:szCs w:val="22"/>
        </w:rPr>
        <w:t>)</w:t>
      </w:r>
      <w:r w:rsidRPr="00817D7C">
        <w:rPr>
          <w:sz w:val="22"/>
          <w:szCs w:val="22"/>
        </w:rPr>
        <w:tab/>
      </w:r>
      <w:r w:rsidR="001528AF" w:rsidRPr="00817D7C">
        <w:rPr>
          <w:sz w:val="22"/>
          <w:szCs w:val="22"/>
        </w:rPr>
        <w:t>Nelle quali appreso il fuoco, a</w:t>
      </w:r>
      <w:r w:rsidRPr="00817D7C">
        <w:rPr>
          <w:sz w:val="22"/>
          <w:szCs w:val="22"/>
        </w:rPr>
        <w:t>ggiugnendovisi la caldeza dell’</w:t>
      </w:r>
      <w:r w:rsidR="001528AF" w:rsidRPr="00817D7C">
        <w:rPr>
          <w:sz w:val="22"/>
          <w:szCs w:val="22"/>
        </w:rPr>
        <w:t xml:space="preserve">aria, arsono tutte le case </w:t>
      </w:r>
      <w:r w:rsidRPr="00817D7C">
        <w:rPr>
          <w:b/>
          <w:sz w:val="22"/>
          <w:szCs w:val="22"/>
        </w:rPr>
        <w:t>ø</w:t>
      </w:r>
      <w:r w:rsidR="001528AF" w:rsidRPr="00817D7C">
        <w:rPr>
          <w:sz w:val="22"/>
          <w:szCs w:val="22"/>
        </w:rPr>
        <w:t xml:space="preserve"> erano intorno a quel luogo, e i fondachi di Calimala e tutte le botteghe </w:t>
      </w:r>
      <w:r w:rsidRPr="00817D7C">
        <w:rPr>
          <w:b/>
          <w:sz w:val="22"/>
          <w:szCs w:val="22"/>
        </w:rPr>
        <w:t>ø</w:t>
      </w:r>
      <w:r w:rsidR="001528AF" w:rsidRPr="00817D7C">
        <w:rPr>
          <w:sz w:val="22"/>
          <w:szCs w:val="22"/>
        </w:rPr>
        <w:t xml:space="preserve"> erano intorno a Mercato Vecchio fino i</w:t>
      </w:r>
      <w:r w:rsidRPr="00817D7C">
        <w:rPr>
          <w:sz w:val="22"/>
          <w:szCs w:val="22"/>
        </w:rPr>
        <w:t>n Mercato Nuovo e le case de’</w:t>
      </w:r>
      <w:r w:rsidR="001528AF" w:rsidRPr="00817D7C">
        <w:rPr>
          <w:sz w:val="22"/>
          <w:szCs w:val="22"/>
        </w:rPr>
        <w:t xml:space="preserve"> Cavalcanti, e in Vacchereccia e in Porta Santa Maria fino al Ponte Vecchio; chè si disse </w:t>
      </w:r>
      <w:r w:rsidRPr="00817D7C">
        <w:rPr>
          <w:b/>
          <w:sz w:val="22"/>
          <w:szCs w:val="22"/>
        </w:rPr>
        <w:t>ø</w:t>
      </w:r>
      <w:r w:rsidR="001528AF" w:rsidRPr="00817D7C">
        <w:rPr>
          <w:sz w:val="22"/>
          <w:szCs w:val="22"/>
        </w:rPr>
        <w:t xml:space="preserve"> ar</w:t>
      </w:r>
      <w:r w:rsidR="006B4FE8">
        <w:rPr>
          <w:sz w:val="22"/>
          <w:szCs w:val="22"/>
        </w:rPr>
        <w:t>sono più che 1900 magioni (</w:t>
      </w:r>
      <w:r w:rsidR="001528AF" w:rsidRPr="00817D7C">
        <w:rPr>
          <w:sz w:val="22"/>
          <w:szCs w:val="22"/>
        </w:rPr>
        <w:t xml:space="preserve">Compagni, </w:t>
      </w:r>
      <w:r w:rsidR="001528AF" w:rsidRPr="00817D7C">
        <w:rPr>
          <w:i/>
          <w:iCs/>
          <w:sz w:val="22"/>
          <w:szCs w:val="22"/>
        </w:rPr>
        <w:t>Cronica</w:t>
      </w:r>
      <w:r w:rsidR="001528AF" w:rsidRPr="00817D7C">
        <w:rPr>
          <w:sz w:val="22"/>
          <w:szCs w:val="22"/>
        </w:rPr>
        <w:t xml:space="preserve"> 3.8)</w:t>
      </w:r>
    </w:p>
    <w:p w14:paraId="00F5B142" w14:textId="77777777" w:rsidR="001528AF" w:rsidRDefault="001528AF" w:rsidP="00453836">
      <w:pPr>
        <w:jc w:val="both"/>
        <w:rPr>
          <w:lang w:val="hu-HU"/>
        </w:rPr>
      </w:pPr>
    </w:p>
    <w:p w14:paraId="7F066D7D" w14:textId="5FAE56D6" w:rsidR="002952D5" w:rsidRDefault="002952D5" w:rsidP="00453836">
      <w:pPr>
        <w:jc w:val="both"/>
        <w:rPr>
          <w:lang w:val="hu-HU"/>
        </w:rPr>
      </w:pPr>
      <w:r>
        <w:rPr>
          <w:lang w:val="hu-HU"/>
        </w:rPr>
        <w:t xml:space="preserve">L’ellissi di </w:t>
      </w:r>
      <w:r w:rsidRPr="00423409">
        <w:rPr>
          <w:i/>
          <w:lang w:val="hu-HU"/>
        </w:rPr>
        <w:t>che</w:t>
      </w:r>
      <w:r>
        <w:rPr>
          <w:lang w:val="hu-HU"/>
        </w:rPr>
        <w:t xml:space="preserve"> è presente a </w:t>
      </w:r>
      <w:r w:rsidR="00423409">
        <w:rPr>
          <w:lang w:val="hu-HU"/>
        </w:rPr>
        <w:t>F</w:t>
      </w:r>
      <w:r>
        <w:rPr>
          <w:lang w:val="hu-HU"/>
        </w:rPr>
        <w:t xml:space="preserve">irenze all’inizio del Trecento, quando è stata scritta la </w:t>
      </w:r>
      <w:r w:rsidRPr="002952D5">
        <w:rPr>
          <w:i/>
          <w:lang w:val="hu-HU"/>
        </w:rPr>
        <w:t>Cronica</w:t>
      </w:r>
      <w:r>
        <w:rPr>
          <w:lang w:val="hu-HU"/>
        </w:rPr>
        <w:t xml:space="preserve">, ma riguarda sostanzialmente solo il </w:t>
      </w:r>
      <w:r w:rsidRPr="002952D5">
        <w:rPr>
          <w:i/>
          <w:lang w:val="hu-HU"/>
        </w:rPr>
        <w:t>che</w:t>
      </w:r>
      <w:r>
        <w:rPr>
          <w:lang w:val="hu-HU"/>
        </w:rPr>
        <w:t xml:space="preserve"> subordinatore </w:t>
      </w:r>
      <w:r w:rsidR="00C97F08">
        <w:rPr>
          <w:lang w:val="hu-HU"/>
        </w:rPr>
        <w:t>e non sembra permessa se il modo della subordinata è l’indicativo</w:t>
      </w:r>
      <w:r w:rsidR="007364C4">
        <w:rPr>
          <w:lang w:val="hu-HU"/>
        </w:rPr>
        <w:t xml:space="preserve"> (Meszler, </w:t>
      </w:r>
      <w:r w:rsidR="00C97F08">
        <w:rPr>
          <w:lang w:val="hu-HU"/>
        </w:rPr>
        <w:t>Samu 2010)</w:t>
      </w:r>
      <w:r>
        <w:rPr>
          <w:lang w:val="hu-HU"/>
        </w:rPr>
        <w:t xml:space="preserve"> – il quadro offerto dal testo tramandato riflette invece quella che era la situazione linguistica a Fi</w:t>
      </w:r>
      <w:r w:rsidR="00423409">
        <w:rPr>
          <w:lang w:val="hu-HU"/>
        </w:rPr>
        <w:t>r</w:t>
      </w:r>
      <w:r>
        <w:rPr>
          <w:lang w:val="hu-HU"/>
        </w:rPr>
        <w:t>enze alla fine del secolo successivo</w:t>
      </w:r>
      <w:r w:rsidR="00C97F08">
        <w:rPr>
          <w:lang w:val="hu-HU"/>
        </w:rPr>
        <w:t xml:space="preserve"> (Scorretti 1981)</w:t>
      </w:r>
      <w:r>
        <w:rPr>
          <w:lang w:val="hu-HU"/>
        </w:rPr>
        <w:t>.</w:t>
      </w:r>
    </w:p>
    <w:p w14:paraId="67BBAC41" w14:textId="52BDE339" w:rsidR="001528AF" w:rsidRDefault="00100EF1" w:rsidP="009D0E8B">
      <w:pPr>
        <w:ind w:firstLine="284"/>
        <w:jc w:val="both"/>
        <w:rPr>
          <w:lang w:val="hu-HU"/>
        </w:rPr>
      </w:pPr>
      <w:r>
        <w:rPr>
          <w:lang w:val="hu-HU"/>
        </w:rPr>
        <w:t xml:space="preserve">Per le trascrizioni effettuate in altro ambiente, basterebbe citare il caso estremo delle poesie della Scuola poetica siciliana. Un esempio meno appariscente lo abbiamo con le poesie di Guittone d’Arezzo, conservate nel </w:t>
      </w:r>
      <w:r w:rsidRPr="00817D7C">
        <w:rPr>
          <w:i/>
          <w:lang w:val="hu-HU"/>
        </w:rPr>
        <w:t>Canzoniere Laurenziano</w:t>
      </w:r>
      <w:r>
        <w:rPr>
          <w:lang w:val="hu-HU"/>
        </w:rPr>
        <w:t>, redatto a Pisa. Nella seguente strofa:</w:t>
      </w:r>
    </w:p>
    <w:p w14:paraId="4E133AA6" w14:textId="77777777" w:rsidR="00100EF1" w:rsidRDefault="00100EF1" w:rsidP="009D0E8B">
      <w:pPr>
        <w:ind w:firstLine="284"/>
        <w:jc w:val="both"/>
        <w:rPr>
          <w:lang w:val="hu-HU"/>
        </w:rPr>
      </w:pPr>
    </w:p>
    <w:p w14:paraId="564B0399" w14:textId="77777777" w:rsidR="00772C7F" w:rsidRPr="00817D7C" w:rsidRDefault="00772C7F" w:rsidP="00100EF1">
      <w:pPr>
        <w:ind w:left="567"/>
        <w:jc w:val="both"/>
        <w:rPr>
          <w:sz w:val="22"/>
          <w:szCs w:val="22"/>
        </w:rPr>
      </w:pPr>
      <w:r w:rsidRPr="00817D7C">
        <w:rPr>
          <w:sz w:val="22"/>
          <w:szCs w:val="22"/>
        </w:rPr>
        <w:t>Donque mi parto, lasso, almen de dire</w:t>
      </w:r>
    </w:p>
    <w:p w14:paraId="16D5D97B" w14:textId="59C2D148" w:rsidR="00772C7F" w:rsidRPr="00817D7C" w:rsidRDefault="00772C7F" w:rsidP="00100EF1">
      <w:pPr>
        <w:ind w:left="567"/>
        <w:jc w:val="both"/>
        <w:rPr>
          <w:sz w:val="22"/>
          <w:szCs w:val="22"/>
        </w:rPr>
      </w:pPr>
      <w:r w:rsidRPr="00817D7C">
        <w:rPr>
          <w:sz w:val="22"/>
          <w:szCs w:val="22"/>
        </w:rPr>
        <w:t>o de farne ’n senbrante alcun parvente;</w:t>
      </w:r>
    </w:p>
    <w:p w14:paraId="2504EF72" w14:textId="21E38D40" w:rsidR="00772C7F" w:rsidRPr="00817D7C" w:rsidRDefault="00772C7F" w:rsidP="00100EF1">
      <w:pPr>
        <w:ind w:left="567"/>
        <w:jc w:val="both"/>
        <w:rPr>
          <w:sz w:val="22"/>
          <w:szCs w:val="22"/>
        </w:rPr>
      </w:pPr>
      <w:r w:rsidRPr="00817D7C">
        <w:rPr>
          <w:sz w:val="22"/>
          <w:szCs w:val="22"/>
        </w:rPr>
        <w:t>e guarderòmi, al meo poder, de gire</w:t>
      </w:r>
    </w:p>
    <w:p w14:paraId="67764653" w14:textId="7F95470B" w:rsidR="00772C7F" w:rsidRPr="00817D7C" w:rsidRDefault="00772C7F" w:rsidP="00100EF1">
      <w:pPr>
        <w:ind w:left="567"/>
        <w:jc w:val="both"/>
        <w:rPr>
          <w:sz w:val="22"/>
          <w:szCs w:val="22"/>
        </w:rPr>
      </w:pPr>
      <w:r w:rsidRPr="00817D7C">
        <w:rPr>
          <w:sz w:val="22"/>
          <w:szCs w:val="22"/>
        </w:rPr>
        <w:t>loco ove veder possavi nente.</w:t>
      </w:r>
      <w:r w:rsidR="00100EF1" w:rsidRPr="00817D7C">
        <w:rPr>
          <w:sz w:val="22"/>
          <w:szCs w:val="22"/>
        </w:rPr>
        <w:t xml:space="preserve"> </w:t>
      </w:r>
      <w:r w:rsidRPr="00817D7C">
        <w:rPr>
          <w:sz w:val="22"/>
          <w:szCs w:val="22"/>
        </w:rPr>
        <w:t xml:space="preserve">(Guittone, </w:t>
      </w:r>
      <w:r w:rsidRPr="00817D7C">
        <w:rPr>
          <w:i/>
          <w:iCs/>
          <w:sz w:val="22"/>
          <w:szCs w:val="22"/>
        </w:rPr>
        <w:t>Canzoniere</w:t>
      </w:r>
      <w:r w:rsidRPr="00817D7C">
        <w:rPr>
          <w:sz w:val="22"/>
          <w:szCs w:val="22"/>
        </w:rPr>
        <w:t xml:space="preserve"> 49, vv. 1-4)</w:t>
      </w:r>
    </w:p>
    <w:p w14:paraId="72B64025" w14:textId="77777777" w:rsidR="00772C7F" w:rsidRDefault="00772C7F" w:rsidP="00453836">
      <w:pPr>
        <w:jc w:val="both"/>
        <w:rPr>
          <w:lang w:val="hu-HU"/>
        </w:rPr>
      </w:pPr>
    </w:p>
    <w:p w14:paraId="54C7C114" w14:textId="293B26E6" w:rsidR="00772C7F" w:rsidRDefault="003E2E66" w:rsidP="00453836">
      <w:pPr>
        <w:jc w:val="both"/>
        <w:rPr>
          <w:lang w:val="hu-HU"/>
        </w:rPr>
      </w:pPr>
      <w:r>
        <w:rPr>
          <w:lang w:val="hu-HU"/>
        </w:rPr>
        <w:t>si possono ancora riconoscere alcuni tratti originali aretini (</w:t>
      </w:r>
      <w:r w:rsidRPr="003E2E66">
        <w:rPr>
          <w:i/>
          <w:lang w:val="hu-HU"/>
        </w:rPr>
        <w:t>donque</w:t>
      </w:r>
      <w:r>
        <w:rPr>
          <w:lang w:val="hu-HU"/>
        </w:rPr>
        <w:t xml:space="preserve">, </w:t>
      </w:r>
      <w:r w:rsidRPr="003E2E66">
        <w:rPr>
          <w:i/>
          <w:lang w:val="hu-HU"/>
        </w:rPr>
        <w:t>de</w:t>
      </w:r>
      <w:r>
        <w:rPr>
          <w:lang w:val="hu-HU"/>
        </w:rPr>
        <w:t xml:space="preserve">, </w:t>
      </w:r>
      <w:r w:rsidRPr="003E2E66">
        <w:rPr>
          <w:i/>
          <w:lang w:val="hu-HU"/>
        </w:rPr>
        <w:t>poder</w:t>
      </w:r>
      <w:r>
        <w:rPr>
          <w:lang w:val="hu-HU"/>
        </w:rPr>
        <w:t>), ma</w:t>
      </w:r>
      <w:r w:rsidR="00B445EB">
        <w:rPr>
          <w:lang w:val="hu-HU"/>
        </w:rPr>
        <w:t xml:space="preserve"> </w:t>
      </w:r>
      <w:r w:rsidR="00B445EB" w:rsidRPr="00B445EB">
        <w:rPr>
          <w:i/>
          <w:lang w:val="hu-HU"/>
        </w:rPr>
        <w:t>mi</w:t>
      </w:r>
      <w:r w:rsidR="00B445EB">
        <w:rPr>
          <w:lang w:val="hu-HU"/>
        </w:rPr>
        <w:t xml:space="preserve"> </w:t>
      </w:r>
      <w:r w:rsidR="000B1B6A">
        <w:rPr>
          <w:lang w:val="hu-HU"/>
        </w:rPr>
        <w:t xml:space="preserve">(per </w:t>
      </w:r>
      <w:r w:rsidR="000B1B6A" w:rsidRPr="000B1B6A">
        <w:rPr>
          <w:i/>
          <w:lang w:val="hu-HU"/>
        </w:rPr>
        <w:t>me</w:t>
      </w:r>
      <w:r w:rsidR="000B1B6A">
        <w:rPr>
          <w:lang w:val="hu-HU"/>
        </w:rPr>
        <w:t xml:space="preserve">) </w:t>
      </w:r>
      <w:r w:rsidR="00B445EB">
        <w:rPr>
          <w:lang w:val="hu-HU"/>
        </w:rPr>
        <w:t xml:space="preserve">e </w:t>
      </w:r>
      <w:r w:rsidR="00B445EB" w:rsidRPr="00B445EB">
        <w:rPr>
          <w:i/>
          <w:lang w:val="hu-HU"/>
        </w:rPr>
        <w:t>guarderòmi</w:t>
      </w:r>
      <w:r w:rsidR="00B445EB">
        <w:rPr>
          <w:lang w:val="hu-HU"/>
        </w:rPr>
        <w:t xml:space="preserve"> </w:t>
      </w:r>
      <w:r w:rsidR="000B1B6A">
        <w:rPr>
          <w:lang w:val="hu-HU"/>
        </w:rPr>
        <w:t xml:space="preserve">(per </w:t>
      </w:r>
      <w:r w:rsidR="000B1B6A" w:rsidRPr="000B1B6A">
        <w:rPr>
          <w:i/>
          <w:lang w:val="hu-HU"/>
        </w:rPr>
        <w:t>guardaròme</w:t>
      </w:r>
      <w:r w:rsidR="000B1B6A">
        <w:rPr>
          <w:lang w:val="hu-HU"/>
        </w:rPr>
        <w:t xml:space="preserve">) </w:t>
      </w:r>
      <w:r w:rsidR="00B445EB">
        <w:rPr>
          <w:lang w:val="hu-HU"/>
        </w:rPr>
        <w:t>sono certamente dovuti al trascrittore pisano</w:t>
      </w:r>
      <w:r w:rsidR="000B1B6A">
        <w:rPr>
          <w:lang w:val="hu-HU"/>
        </w:rPr>
        <w:t xml:space="preserve"> (</w:t>
      </w:r>
      <w:r w:rsidR="000B1B6A" w:rsidRPr="000B1B6A">
        <w:rPr>
          <w:i/>
          <w:lang w:val="hu-HU"/>
        </w:rPr>
        <w:t>meo</w:t>
      </w:r>
      <w:r w:rsidR="000B1B6A">
        <w:rPr>
          <w:lang w:val="hu-HU"/>
        </w:rPr>
        <w:t xml:space="preserve"> e </w:t>
      </w:r>
      <w:r w:rsidR="000B1B6A" w:rsidRPr="000B1B6A">
        <w:rPr>
          <w:i/>
          <w:lang w:val="hu-HU"/>
        </w:rPr>
        <w:t>nente</w:t>
      </w:r>
      <w:r w:rsidR="000B1B6A">
        <w:rPr>
          <w:lang w:val="hu-HU"/>
        </w:rPr>
        <w:t xml:space="preserve"> s</w:t>
      </w:r>
      <w:r w:rsidR="00716909">
        <w:rPr>
          <w:lang w:val="hu-HU"/>
        </w:rPr>
        <w:t>o</w:t>
      </w:r>
      <w:r w:rsidR="000B1B6A">
        <w:rPr>
          <w:lang w:val="hu-HU"/>
        </w:rPr>
        <w:t>no invece da attribuire alla lingua della tradizione poetica</w:t>
      </w:r>
      <w:r w:rsidR="00716909">
        <w:rPr>
          <w:lang w:val="hu-HU"/>
        </w:rPr>
        <w:t xml:space="preserve"> di origine siciliana</w:t>
      </w:r>
      <w:r w:rsidR="000B1B6A">
        <w:rPr>
          <w:lang w:val="hu-HU"/>
        </w:rPr>
        <w:t>)</w:t>
      </w:r>
      <w:r w:rsidR="00716909">
        <w:rPr>
          <w:lang w:val="hu-HU"/>
        </w:rPr>
        <w:t>.</w:t>
      </w:r>
    </w:p>
    <w:p w14:paraId="0391662A" w14:textId="77777777" w:rsidR="00EC6162" w:rsidRDefault="00EC6162" w:rsidP="00453836">
      <w:pPr>
        <w:jc w:val="both"/>
        <w:rPr>
          <w:lang w:val="hu-HU"/>
        </w:rPr>
      </w:pPr>
    </w:p>
    <w:p w14:paraId="7C091E57" w14:textId="6AC7664F" w:rsidR="00EC6162" w:rsidRDefault="00EC6162" w:rsidP="00453836">
      <w:pPr>
        <w:jc w:val="both"/>
        <w:rPr>
          <w:lang w:val="hu-HU"/>
        </w:rPr>
      </w:pPr>
      <w:r>
        <w:rPr>
          <w:lang w:val="hu-HU"/>
        </w:rPr>
        <w:t xml:space="preserve">11. Gli errori in un testo originale possono andare dalle semplici sviste (per es. </w:t>
      </w:r>
      <w:r w:rsidRPr="00EC6162">
        <w:rPr>
          <w:i/>
          <w:lang w:val="hu-HU"/>
        </w:rPr>
        <w:t>gaudata</w:t>
      </w:r>
      <w:r>
        <w:rPr>
          <w:lang w:val="hu-HU"/>
        </w:rPr>
        <w:t xml:space="preserve"> per </w:t>
      </w:r>
      <w:r w:rsidRPr="00EC6162">
        <w:rPr>
          <w:i/>
          <w:lang w:val="hu-HU"/>
        </w:rPr>
        <w:t>gautada</w:t>
      </w:r>
      <w:r>
        <w:rPr>
          <w:lang w:val="hu-HU"/>
        </w:rPr>
        <w:t xml:space="preserve"> ‘schiaffo’ in </w:t>
      </w:r>
      <w:r w:rsidRPr="00EC6162">
        <w:rPr>
          <w:i/>
          <w:lang w:val="hu-HU"/>
        </w:rPr>
        <w:t>Lio Mazor</w:t>
      </w:r>
      <w:r>
        <w:rPr>
          <w:lang w:val="hu-HU"/>
        </w:rPr>
        <w:t xml:space="preserve"> 1r)</w:t>
      </w:r>
      <w:r w:rsidR="00EB6A0A">
        <w:rPr>
          <w:lang w:val="hu-HU"/>
        </w:rPr>
        <w:t xml:space="preserve"> a casi più complessi dove l’autore si allontana dalla norma attesa per una certa costruzione (in genere perché influenzato da un’altra costruzione). Questi casi sono i più difficili da valutare perché non possiamo normalmente sapere se l’apparente errore è frutto di una casuale disattenzione o corrisponde a una tendenza in atto nella lingua</w:t>
      </w:r>
      <w:r w:rsidR="00127C75">
        <w:rPr>
          <w:lang w:val="hu-HU"/>
        </w:rPr>
        <w:t>.</w:t>
      </w:r>
    </w:p>
    <w:p w14:paraId="739DE91D" w14:textId="1E2F95F5" w:rsidR="00AB468E" w:rsidRDefault="00AB468E" w:rsidP="00AB468E">
      <w:pPr>
        <w:ind w:firstLine="284"/>
        <w:jc w:val="both"/>
        <w:rPr>
          <w:lang w:val="hu-HU"/>
        </w:rPr>
      </w:pPr>
      <w:r>
        <w:rPr>
          <w:lang w:val="hu-HU"/>
        </w:rPr>
        <w:t>Errori saranno i due esempi seguenti dell’autografo del Decameron</w:t>
      </w:r>
      <w:r w:rsidR="00C942FB">
        <w:rPr>
          <w:lang w:val="hu-HU"/>
        </w:rPr>
        <w:t xml:space="preserve"> (su cui v. n. 7</w:t>
      </w:r>
      <w:r w:rsidR="00645CC8">
        <w:rPr>
          <w:lang w:val="hu-HU"/>
        </w:rPr>
        <w:t>)</w:t>
      </w:r>
      <w:r>
        <w:rPr>
          <w:lang w:val="hu-HU"/>
        </w:rPr>
        <w:t>:</w:t>
      </w:r>
    </w:p>
    <w:p w14:paraId="3774A347" w14:textId="77777777" w:rsidR="00AB468E" w:rsidRDefault="00AB468E" w:rsidP="00AB468E">
      <w:pPr>
        <w:ind w:firstLine="284"/>
        <w:jc w:val="both"/>
        <w:rPr>
          <w:lang w:val="hu-HU"/>
        </w:rPr>
      </w:pPr>
    </w:p>
    <w:p w14:paraId="10A8A08E" w14:textId="6C840D1A" w:rsidR="00AB468E" w:rsidRPr="005474B9" w:rsidRDefault="00AB468E" w:rsidP="00AB468E">
      <w:pPr>
        <w:tabs>
          <w:tab w:val="left" w:pos="426"/>
        </w:tabs>
        <w:ind w:left="567" w:hanging="567"/>
        <w:jc w:val="both"/>
        <w:rPr>
          <w:sz w:val="22"/>
          <w:szCs w:val="22"/>
          <w:lang w:val="hu-HU"/>
        </w:rPr>
      </w:pPr>
      <w:r w:rsidRPr="005474B9">
        <w:rPr>
          <w:sz w:val="22"/>
          <w:szCs w:val="22"/>
          <w:lang w:val="hu-HU"/>
        </w:rPr>
        <w:t>(14)</w:t>
      </w:r>
      <w:r w:rsidRPr="005474B9">
        <w:rPr>
          <w:sz w:val="22"/>
          <w:szCs w:val="22"/>
          <w:lang w:val="hu-HU"/>
        </w:rPr>
        <w:tab/>
        <w:t xml:space="preserve">a. </w:t>
      </w:r>
      <w:r w:rsidR="00CC7C38" w:rsidRPr="005474B9">
        <w:rPr>
          <w:sz w:val="22"/>
          <w:szCs w:val="22"/>
          <w:lang w:val="hu-HU"/>
        </w:rPr>
        <w:t xml:space="preserve">egli </w:t>
      </w:r>
      <w:r w:rsidR="00CC7C38" w:rsidRPr="005474B9">
        <w:rPr>
          <w:b/>
          <w:sz w:val="22"/>
          <w:szCs w:val="22"/>
          <w:lang w:val="hu-HU"/>
        </w:rPr>
        <w:t>gli</w:t>
      </w:r>
      <w:r w:rsidR="00CC7C38" w:rsidRPr="005474B9">
        <w:rPr>
          <w:sz w:val="22"/>
          <w:szCs w:val="22"/>
          <w:lang w:val="hu-HU"/>
        </w:rPr>
        <w:t xml:space="preserve"> avergli trovati si reputava in gran ventura (Boccaccio, </w:t>
      </w:r>
      <w:r w:rsidR="00CC7C38" w:rsidRPr="005474B9">
        <w:rPr>
          <w:i/>
          <w:sz w:val="22"/>
          <w:szCs w:val="22"/>
          <w:lang w:val="hu-HU"/>
        </w:rPr>
        <w:t>Decameron</w:t>
      </w:r>
      <w:r w:rsidR="00CC7C38" w:rsidRPr="005474B9">
        <w:rPr>
          <w:sz w:val="22"/>
          <w:szCs w:val="22"/>
          <w:lang w:val="hu-HU"/>
        </w:rPr>
        <w:t xml:space="preserve"> 2.2.5)</w:t>
      </w:r>
    </w:p>
    <w:p w14:paraId="2CEACCC5" w14:textId="5B5A4037" w:rsidR="00CC7C38" w:rsidRPr="005474B9" w:rsidRDefault="00CC7C38" w:rsidP="00CC7C38">
      <w:pPr>
        <w:tabs>
          <w:tab w:val="left" w:pos="426"/>
        </w:tabs>
        <w:ind w:left="567" w:hanging="567"/>
        <w:jc w:val="both"/>
        <w:rPr>
          <w:sz w:val="22"/>
          <w:szCs w:val="22"/>
          <w:lang w:val="hu-HU"/>
        </w:rPr>
      </w:pPr>
      <w:r w:rsidRPr="005474B9">
        <w:rPr>
          <w:sz w:val="22"/>
          <w:szCs w:val="22"/>
          <w:lang w:val="hu-HU"/>
        </w:rPr>
        <w:tab/>
        <w:t xml:space="preserve">b. </w:t>
      </w:r>
      <w:r w:rsidRPr="005474B9">
        <w:rPr>
          <w:b/>
          <w:sz w:val="22"/>
          <w:szCs w:val="22"/>
          <w:lang w:val="hu-HU"/>
        </w:rPr>
        <w:t>gli</w:t>
      </w:r>
      <w:r w:rsidRPr="005474B9">
        <w:rPr>
          <w:sz w:val="22"/>
          <w:szCs w:val="22"/>
          <w:lang w:val="hu-HU"/>
        </w:rPr>
        <w:t xml:space="preserve"> aver conosciuti gli amorosi basciari e i piacevoli abbracciari… (4.Intr.31)</w:t>
      </w:r>
    </w:p>
    <w:p w14:paraId="4B401C21" w14:textId="7584028A" w:rsidR="00CC7C38" w:rsidRDefault="00CC7C38" w:rsidP="00AB468E">
      <w:pPr>
        <w:tabs>
          <w:tab w:val="left" w:pos="426"/>
        </w:tabs>
        <w:ind w:left="567" w:hanging="567"/>
        <w:jc w:val="both"/>
        <w:rPr>
          <w:lang w:val="hu-HU"/>
        </w:rPr>
      </w:pPr>
    </w:p>
    <w:p w14:paraId="305E5C04" w14:textId="755D1246" w:rsidR="00CC7C38" w:rsidRDefault="00CC7C38" w:rsidP="00CC7C38">
      <w:pPr>
        <w:jc w:val="both"/>
        <w:rPr>
          <w:lang w:val="hu-HU"/>
        </w:rPr>
      </w:pPr>
      <w:r>
        <w:rPr>
          <w:lang w:val="hu-HU"/>
        </w:rPr>
        <w:t>perché l’infinito preceduto da un determinante, quando funzio</w:t>
      </w:r>
      <w:r w:rsidR="00645CC8">
        <w:rPr>
          <w:lang w:val="hu-HU"/>
        </w:rPr>
        <w:t>na come un verbo, come in questi</w:t>
      </w:r>
      <w:r>
        <w:rPr>
          <w:lang w:val="hu-HU"/>
        </w:rPr>
        <w:t xml:space="preserve"> </w:t>
      </w:r>
      <w:r w:rsidR="00645CC8">
        <w:rPr>
          <w:lang w:val="hu-HU"/>
        </w:rPr>
        <w:t>esempi</w:t>
      </w:r>
      <w:r>
        <w:rPr>
          <w:lang w:val="hu-HU"/>
        </w:rPr>
        <w:t xml:space="preserve"> dove regge un oggetto diretto, non è pluralizzabile (ci aspetteremmo cioè </w:t>
      </w:r>
      <w:r w:rsidRPr="00CC7C38">
        <w:rPr>
          <w:i/>
          <w:lang w:val="hu-HU"/>
        </w:rPr>
        <w:t>l’avergli trovati</w:t>
      </w:r>
      <w:r>
        <w:rPr>
          <w:lang w:val="hu-HU"/>
        </w:rPr>
        <w:t xml:space="preserve"> e </w:t>
      </w:r>
      <w:r w:rsidRPr="00CC7C38">
        <w:rPr>
          <w:i/>
          <w:lang w:val="hu-HU"/>
        </w:rPr>
        <w:t>l’aver conosciuti gli amorosi basciari</w:t>
      </w:r>
      <w:r>
        <w:rPr>
          <w:lang w:val="hu-HU"/>
        </w:rPr>
        <w:t>) – l’errore sar</w:t>
      </w:r>
      <w:r w:rsidR="00434C50">
        <w:rPr>
          <w:lang w:val="hu-HU"/>
        </w:rPr>
        <w:t xml:space="preserve">à stato favorito dalla presenza nel contesto immediato di </w:t>
      </w:r>
      <w:r w:rsidR="00434C50" w:rsidRPr="00434C50">
        <w:rPr>
          <w:i/>
          <w:lang w:val="hu-HU"/>
        </w:rPr>
        <w:t>(e)gli</w:t>
      </w:r>
      <w:r w:rsidR="00434C50">
        <w:rPr>
          <w:lang w:val="hu-HU"/>
        </w:rPr>
        <w:t xml:space="preserve"> (14a) e </w:t>
      </w:r>
      <w:r w:rsidR="00434C50" w:rsidRPr="00434C50">
        <w:rPr>
          <w:i/>
          <w:lang w:val="hu-HU"/>
        </w:rPr>
        <w:t>gli</w:t>
      </w:r>
      <w:r w:rsidR="00434C50">
        <w:rPr>
          <w:lang w:val="hu-HU"/>
        </w:rPr>
        <w:t xml:space="preserve"> (14b) e di participi accordati al plurale (</w:t>
      </w:r>
      <w:r w:rsidR="00434C50" w:rsidRPr="00434C50">
        <w:rPr>
          <w:i/>
          <w:lang w:val="hu-HU"/>
        </w:rPr>
        <w:t>trovati</w:t>
      </w:r>
      <w:r w:rsidR="00434C50">
        <w:rPr>
          <w:i/>
          <w:lang w:val="hu-HU"/>
        </w:rPr>
        <w:t xml:space="preserve"> </w:t>
      </w:r>
      <w:r w:rsidR="00434C50">
        <w:rPr>
          <w:lang w:val="hu-HU"/>
        </w:rPr>
        <w:t xml:space="preserve">[14a], </w:t>
      </w:r>
      <w:r w:rsidR="00434C50" w:rsidRPr="00434C50">
        <w:rPr>
          <w:i/>
          <w:lang w:val="hu-HU"/>
        </w:rPr>
        <w:t>conosciuti</w:t>
      </w:r>
      <w:r w:rsidR="00434C50">
        <w:rPr>
          <w:lang w:val="hu-HU"/>
        </w:rPr>
        <w:t xml:space="preserve"> [14b] – l’accordo è naturalmente con l’oggetto diretto retto dall’infinito), nonché</w:t>
      </w:r>
      <w:r w:rsidR="005A3146">
        <w:rPr>
          <w:lang w:val="hu-HU"/>
        </w:rPr>
        <w:t>,</w:t>
      </w:r>
      <w:r w:rsidR="00434C50">
        <w:rPr>
          <w:lang w:val="hu-HU"/>
        </w:rPr>
        <w:t xml:space="preserve"> in (14b)</w:t>
      </w:r>
      <w:r w:rsidR="005A3146">
        <w:rPr>
          <w:lang w:val="hu-HU"/>
        </w:rPr>
        <w:t>,</w:t>
      </w:r>
      <w:r w:rsidR="00434C50">
        <w:rPr>
          <w:lang w:val="hu-HU"/>
        </w:rPr>
        <w:t xml:space="preserve"> di due veri infiniti sostantivati al plurale (</w:t>
      </w:r>
      <w:r w:rsidR="00434C50">
        <w:rPr>
          <w:i/>
          <w:lang w:val="hu-HU"/>
        </w:rPr>
        <w:t>gli amorosi basciari</w:t>
      </w:r>
      <w:r w:rsidR="00434C50">
        <w:rPr>
          <w:lang w:val="hu-HU"/>
        </w:rPr>
        <w:t>,</w:t>
      </w:r>
      <w:r w:rsidR="00434C50" w:rsidRPr="00434C50">
        <w:rPr>
          <w:i/>
          <w:lang w:val="hu-HU"/>
        </w:rPr>
        <w:t xml:space="preserve"> i piacevoli abbracciari</w:t>
      </w:r>
      <w:r w:rsidR="00434C50">
        <w:rPr>
          <w:lang w:val="hu-HU"/>
        </w:rPr>
        <w:t>).</w:t>
      </w:r>
    </w:p>
    <w:p w14:paraId="351B8AC0" w14:textId="3A5521E5" w:rsidR="00645CC8" w:rsidRPr="00CC7C38" w:rsidRDefault="00645CC8" w:rsidP="00645CC8">
      <w:pPr>
        <w:ind w:firstLine="284"/>
        <w:jc w:val="both"/>
        <w:rPr>
          <w:lang w:val="hu-HU"/>
        </w:rPr>
      </w:pPr>
      <w:r>
        <w:rPr>
          <w:lang w:val="hu-HU"/>
        </w:rPr>
        <w:t xml:space="preserve">Molto meno chiaro è il seguente caso, sempre dall’autografo del </w:t>
      </w:r>
      <w:r w:rsidRPr="00645CC8">
        <w:rPr>
          <w:i/>
          <w:lang w:val="hu-HU"/>
        </w:rPr>
        <w:t>Decameron</w:t>
      </w:r>
      <w:r>
        <w:rPr>
          <w:lang w:val="hu-HU"/>
        </w:rPr>
        <w:t xml:space="preserve">: </w:t>
      </w:r>
    </w:p>
    <w:p w14:paraId="2B19123A" w14:textId="77777777" w:rsidR="003E2E66" w:rsidRDefault="003E2E66" w:rsidP="00453836">
      <w:pPr>
        <w:jc w:val="both"/>
        <w:rPr>
          <w:lang w:val="hu-HU"/>
        </w:rPr>
      </w:pPr>
    </w:p>
    <w:p w14:paraId="338BCE86" w14:textId="7A82EC20" w:rsidR="00B847B5" w:rsidRPr="005474B9" w:rsidRDefault="00B847B5" w:rsidP="00B847B5">
      <w:pPr>
        <w:ind w:left="426" w:hanging="426"/>
        <w:jc w:val="both"/>
        <w:rPr>
          <w:sz w:val="22"/>
          <w:szCs w:val="22"/>
          <w:lang w:val="hu-HU"/>
        </w:rPr>
      </w:pPr>
      <w:r w:rsidRPr="005474B9">
        <w:rPr>
          <w:rFonts w:eastAsia="Times New Roman"/>
          <w:sz w:val="22"/>
          <w:szCs w:val="22"/>
          <w:lang w:val="it-IT"/>
        </w:rPr>
        <w:t>(15) sovente dalla Cuba passando, </w:t>
      </w:r>
      <w:r w:rsidRPr="005474B9">
        <w:rPr>
          <w:rFonts w:eastAsia="Times New Roman"/>
          <w:b/>
          <w:sz w:val="22"/>
          <w:szCs w:val="22"/>
          <w:lang w:val="it-IT"/>
        </w:rPr>
        <w:t>gliele</w:t>
      </w:r>
      <w:r w:rsidRPr="005474B9">
        <w:rPr>
          <w:rFonts w:eastAsia="Times New Roman"/>
          <w:sz w:val="22"/>
          <w:szCs w:val="22"/>
          <w:lang w:val="it-IT"/>
        </w:rPr>
        <w:t xml:space="preserve"> venne per ventura veduta un dì a una finestra, e ella vide lui (5.6.13)</w:t>
      </w:r>
    </w:p>
    <w:p w14:paraId="157EAA99" w14:textId="77777777" w:rsidR="00B847B5" w:rsidRDefault="00B847B5" w:rsidP="00453836">
      <w:pPr>
        <w:jc w:val="both"/>
        <w:rPr>
          <w:lang w:val="hu-HU"/>
        </w:rPr>
      </w:pPr>
    </w:p>
    <w:p w14:paraId="0BA9940B" w14:textId="4CBE8F39" w:rsidR="00B847B5" w:rsidRDefault="00B847B5" w:rsidP="00453836">
      <w:pPr>
        <w:jc w:val="both"/>
        <w:rPr>
          <w:rFonts w:eastAsia="Times New Roman"/>
        </w:rPr>
      </w:pPr>
      <w:r>
        <w:rPr>
          <w:lang w:val="hu-HU"/>
        </w:rPr>
        <w:t xml:space="preserve">La forma </w:t>
      </w:r>
      <w:r w:rsidRPr="00B847B5">
        <w:rPr>
          <w:i/>
          <w:lang w:val="hu-HU"/>
        </w:rPr>
        <w:t>gliele</w:t>
      </w:r>
      <w:r>
        <w:rPr>
          <w:lang w:val="hu-HU"/>
        </w:rPr>
        <w:t xml:space="preserve"> sembrerebbe da interpretare come ‘gliela’, ma un clitico accusativo non è giustificato in questo contesto. È difficile pensare che si tratti del clitico soggetto </w:t>
      </w:r>
      <w:r w:rsidRPr="00B847B5">
        <w:rPr>
          <w:i/>
          <w:lang w:val="hu-HU"/>
        </w:rPr>
        <w:t>la</w:t>
      </w:r>
      <w:r>
        <w:rPr>
          <w:lang w:val="hu-HU"/>
        </w:rPr>
        <w:t xml:space="preserve"> fuso con il clitico dativo</w:t>
      </w:r>
      <w:r w:rsidR="00950ABB">
        <w:rPr>
          <w:lang w:val="hu-HU"/>
        </w:rPr>
        <w:t xml:space="preserve"> – quello che ci aspetteremmo in questo caso è </w:t>
      </w:r>
      <w:r w:rsidR="00950ABB" w:rsidRPr="00226A7E">
        <w:rPr>
          <w:i/>
          <w:lang w:val="hu-HU"/>
        </w:rPr>
        <w:t>la gli</w:t>
      </w:r>
      <w:r w:rsidR="00950ABB">
        <w:rPr>
          <w:lang w:val="hu-HU"/>
        </w:rPr>
        <w:t xml:space="preserve"> (come in </w:t>
      </w:r>
      <w:r w:rsidR="00950ABB" w:rsidRPr="00950ABB">
        <w:rPr>
          <w:i/>
          <w:lang w:val="hu-HU"/>
        </w:rPr>
        <w:t>comandò che la gli fosse data</w:t>
      </w:r>
      <w:r w:rsidR="00950ABB">
        <w:rPr>
          <w:lang w:val="hu-HU"/>
        </w:rPr>
        <w:t xml:space="preserve">, </w:t>
      </w:r>
      <w:r w:rsidR="00950ABB" w:rsidRPr="00950ABB">
        <w:rPr>
          <w:i/>
          <w:lang w:val="hu-HU"/>
        </w:rPr>
        <w:t xml:space="preserve">Leggenda </w:t>
      </w:r>
      <w:r w:rsidR="00226A7E">
        <w:rPr>
          <w:i/>
          <w:lang w:val="hu-HU"/>
        </w:rPr>
        <w:t>a</w:t>
      </w:r>
      <w:r w:rsidR="00950ABB" w:rsidRPr="00950ABB">
        <w:rPr>
          <w:i/>
          <w:lang w:val="hu-HU"/>
        </w:rPr>
        <w:t>urea</w:t>
      </w:r>
      <w:r w:rsidR="00950ABB">
        <w:rPr>
          <w:lang w:val="hu-HU"/>
        </w:rPr>
        <w:t xml:space="preserve"> </w:t>
      </w:r>
      <w:r w:rsidR="00AA552A">
        <w:rPr>
          <w:lang w:val="hu-HU"/>
        </w:rPr>
        <w:t>cap. 46</w:t>
      </w:r>
      <w:r w:rsidR="00950ABB">
        <w:rPr>
          <w:lang w:val="hu-HU"/>
        </w:rPr>
        <w:t>)</w:t>
      </w:r>
      <w:r w:rsidR="00226A7E">
        <w:rPr>
          <w:lang w:val="hu-HU"/>
        </w:rPr>
        <w:t xml:space="preserve">, ma possiamo immaginare un corto circuito, cioè un errore, nella testa dell’autore che sa che la combinazione di </w:t>
      </w:r>
      <w:r w:rsidR="00226A7E" w:rsidRPr="00226A7E">
        <w:rPr>
          <w:i/>
          <w:lang w:val="hu-HU"/>
        </w:rPr>
        <w:t>la</w:t>
      </w:r>
      <w:r w:rsidR="00226A7E">
        <w:rPr>
          <w:lang w:val="hu-HU"/>
        </w:rPr>
        <w:t xml:space="preserve"> (oggetto diretto) </w:t>
      </w:r>
      <w:r w:rsidR="007364C4">
        <w:rPr>
          <w:lang w:val="hu-HU"/>
        </w:rPr>
        <w:t xml:space="preserve">+ </w:t>
      </w:r>
      <w:r w:rsidR="007364C4" w:rsidRPr="007364C4">
        <w:rPr>
          <w:i/>
          <w:lang w:val="hu-HU"/>
        </w:rPr>
        <w:t>gli</w:t>
      </w:r>
      <w:r w:rsidR="007364C4">
        <w:rPr>
          <w:lang w:val="hu-HU"/>
        </w:rPr>
        <w:t xml:space="preserve"> </w:t>
      </w:r>
      <w:r w:rsidR="00226A7E">
        <w:rPr>
          <w:lang w:val="hu-HU"/>
        </w:rPr>
        <w:t xml:space="preserve">dà </w:t>
      </w:r>
      <w:r w:rsidR="00226A7E" w:rsidRPr="00226A7E">
        <w:rPr>
          <w:i/>
          <w:lang w:val="hu-HU"/>
        </w:rPr>
        <w:t>gliele</w:t>
      </w:r>
      <w:r w:rsidR="00226A7E">
        <w:rPr>
          <w:lang w:val="hu-HU"/>
        </w:rPr>
        <w:t xml:space="preserve">, e applica questa regola anche al caso di </w:t>
      </w:r>
      <w:r w:rsidR="00226A7E" w:rsidRPr="00226A7E">
        <w:rPr>
          <w:i/>
          <w:lang w:val="hu-HU"/>
        </w:rPr>
        <w:t>la</w:t>
      </w:r>
      <w:r w:rsidR="00226A7E">
        <w:rPr>
          <w:lang w:val="hu-HU"/>
        </w:rPr>
        <w:t xml:space="preserve"> (soggetto) + </w:t>
      </w:r>
      <w:r w:rsidR="00226A7E" w:rsidRPr="00226A7E">
        <w:rPr>
          <w:i/>
          <w:lang w:val="hu-HU"/>
        </w:rPr>
        <w:t>gli</w:t>
      </w:r>
      <w:r w:rsidR="00226A7E">
        <w:rPr>
          <w:lang w:val="hu-HU"/>
        </w:rPr>
        <w:t xml:space="preserve">. Un’altra possibilità è che </w:t>
      </w:r>
      <w:r w:rsidR="00226A7E" w:rsidRPr="00AA552A">
        <w:rPr>
          <w:i/>
          <w:lang w:val="hu-HU"/>
        </w:rPr>
        <w:t>gliele</w:t>
      </w:r>
      <w:r w:rsidR="00226A7E">
        <w:rPr>
          <w:lang w:val="hu-HU"/>
        </w:rPr>
        <w:t xml:space="preserve"> valesse come il semplice </w:t>
      </w:r>
      <w:r w:rsidR="00226A7E" w:rsidRPr="00AA552A">
        <w:rPr>
          <w:i/>
          <w:lang w:val="hu-HU"/>
        </w:rPr>
        <w:t>gli</w:t>
      </w:r>
      <w:r w:rsidR="00AA552A">
        <w:rPr>
          <w:lang w:val="hu-HU"/>
        </w:rPr>
        <w:t>, come forse in</w:t>
      </w:r>
      <w:r w:rsidR="0075642A">
        <w:rPr>
          <w:lang w:val="hu-HU"/>
        </w:rPr>
        <w:t>:</w:t>
      </w:r>
      <w:r w:rsidR="00AA552A">
        <w:rPr>
          <w:lang w:val="hu-HU"/>
        </w:rPr>
        <w:t xml:space="preserve"> </w:t>
      </w:r>
      <w:r w:rsidR="00AA552A" w:rsidRPr="00BE47E4">
        <w:rPr>
          <w:rFonts w:eastAsia="Times New Roman"/>
          <w:i/>
        </w:rPr>
        <w:t>questo gliel donò la fata Morgana</w:t>
      </w:r>
      <w:r w:rsidR="00AA552A">
        <w:rPr>
          <w:rFonts w:eastAsia="Times New Roman"/>
        </w:rPr>
        <w:t xml:space="preserve"> </w:t>
      </w:r>
      <w:r w:rsidR="005A3146">
        <w:rPr>
          <w:rFonts w:eastAsia="Times New Roman"/>
        </w:rPr>
        <w:t>(</w:t>
      </w:r>
      <w:r w:rsidR="00AA552A" w:rsidRPr="00AA552A">
        <w:rPr>
          <w:rFonts w:eastAsia="Times New Roman"/>
          <w:i/>
        </w:rPr>
        <w:t xml:space="preserve">Tavola </w:t>
      </w:r>
      <w:r w:rsidR="00AA552A">
        <w:rPr>
          <w:rFonts w:eastAsia="Times New Roman"/>
          <w:i/>
        </w:rPr>
        <w:t>r</w:t>
      </w:r>
      <w:r w:rsidR="00AA552A" w:rsidRPr="00AA552A">
        <w:rPr>
          <w:rFonts w:eastAsia="Times New Roman"/>
          <w:i/>
        </w:rPr>
        <w:t>itonda</w:t>
      </w:r>
      <w:r w:rsidR="00AA552A">
        <w:rPr>
          <w:rFonts w:eastAsia="Times New Roman"/>
        </w:rPr>
        <w:t xml:space="preserve"> cap. 74</w:t>
      </w:r>
      <w:r w:rsidR="005A3146">
        <w:rPr>
          <w:rFonts w:eastAsia="Times New Roman"/>
        </w:rPr>
        <w:t>)</w:t>
      </w:r>
      <w:r w:rsidR="00AA552A">
        <w:rPr>
          <w:rFonts w:eastAsia="Times New Roman"/>
        </w:rPr>
        <w:t xml:space="preserve"> – anche qui ci aspetteremmo </w:t>
      </w:r>
      <w:r w:rsidR="00AA552A" w:rsidRPr="00AA552A">
        <w:rPr>
          <w:rFonts w:eastAsia="Times New Roman"/>
          <w:i/>
        </w:rPr>
        <w:t>questo gli donò</w:t>
      </w:r>
      <w:r w:rsidR="00AA552A">
        <w:rPr>
          <w:rFonts w:eastAsia="Times New Roman"/>
        </w:rPr>
        <w:t>, senza</w:t>
      </w:r>
      <w:r w:rsidR="002C7E42">
        <w:rPr>
          <w:rFonts w:eastAsia="Times New Roman"/>
        </w:rPr>
        <w:t xml:space="preserve"> ripresa dell’oggetto anteposto</w:t>
      </w:r>
      <w:r w:rsidR="00AA552A">
        <w:rPr>
          <w:rFonts w:eastAsia="Times New Roman"/>
        </w:rPr>
        <w:t xml:space="preserve"> </w:t>
      </w:r>
      <w:r w:rsidR="002C7E42">
        <w:rPr>
          <w:rFonts w:eastAsia="Times New Roman"/>
        </w:rPr>
        <w:t>(</w:t>
      </w:r>
      <w:r w:rsidR="00AA552A">
        <w:rPr>
          <w:rFonts w:eastAsia="Times New Roman"/>
        </w:rPr>
        <w:t xml:space="preserve">oppure </w:t>
      </w:r>
      <w:r w:rsidR="00AA552A" w:rsidRPr="00AA552A">
        <w:rPr>
          <w:rFonts w:eastAsia="Times New Roman"/>
          <w:i/>
        </w:rPr>
        <w:t>questo donogliel</w:t>
      </w:r>
      <w:r w:rsidR="002C7E42">
        <w:rPr>
          <w:rFonts w:eastAsia="Times New Roman"/>
        </w:rPr>
        <w:t xml:space="preserve">, con ripresa, ma enclisi; cfr. </w:t>
      </w:r>
      <w:r w:rsidR="00AA552A">
        <w:rPr>
          <w:rFonts w:eastAsia="Times New Roman"/>
        </w:rPr>
        <w:t>Salvi 2020)</w:t>
      </w:r>
      <w:r w:rsidR="002C7E42">
        <w:rPr>
          <w:rFonts w:eastAsia="Times New Roman"/>
        </w:rPr>
        <w:t>. Come si vede, a questo punto i problemi si intrecciano in maniera complicata ed è impossibile decidere senza una ricerca più approfondita.</w:t>
      </w:r>
    </w:p>
    <w:p w14:paraId="25DAE4C6" w14:textId="6845AA3F" w:rsidR="009C7E54" w:rsidRDefault="009C7E54" w:rsidP="009C7E54">
      <w:pPr>
        <w:ind w:firstLine="284"/>
        <w:jc w:val="both"/>
        <w:rPr>
          <w:rFonts w:eastAsia="Times New Roman"/>
        </w:rPr>
      </w:pPr>
      <w:r>
        <w:rPr>
          <w:rFonts w:eastAsia="Times New Roman"/>
        </w:rPr>
        <w:t>I possibili errori di un originale non sono del resto qualitativamente diversi da quelli che possiamo trovare in una copia (tolti i casi di interferenza visti nel par.</w:t>
      </w:r>
      <w:r w:rsidR="007364C4">
        <w:rPr>
          <w:rFonts w:eastAsia="Times New Roman"/>
        </w:rPr>
        <w:t xml:space="preserve"> </w:t>
      </w:r>
      <w:r>
        <w:rPr>
          <w:rFonts w:eastAsia="Times New Roman"/>
        </w:rPr>
        <w:t>10). Prendiamo il seguente esempio, discusso da Paola Benincà (2010):</w:t>
      </w:r>
    </w:p>
    <w:p w14:paraId="239752CE" w14:textId="77777777" w:rsidR="009C7E54" w:rsidRDefault="009C7E54" w:rsidP="009C7E54">
      <w:pPr>
        <w:ind w:firstLine="284"/>
        <w:jc w:val="both"/>
        <w:rPr>
          <w:rFonts w:eastAsia="Times New Roman"/>
        </w:rPr>
      </w:pPr>
    </w:p>
    <w:p w14:paraId="665E0536" w14:textId="05CEF35E" w:rsidR="009C7E54" w:rsidRPr="005474B9" w:rsidRDefault="009C7E54" w:rsidP="009C7E54">
      <w:pPr>
        <w:tabs>
          <w:tab w:val="left" w:pos="426"/>
        </w:tabs>
        <w:jc w:val="both"/>
        <w:rPr>
          <w:sz w:val="22"/>
          <w:szCs w:val="22"/>
        </w:rPr>
      </w:pPr>
      <w:r w:rsidRPr="005474B9">
        <w:rPr>
          <w:sz w:val="22"/>
          <w:szCs w:val="22"/>
          <w:lang w:val="it-IT"/>
        </w:rPr>
        <w:t>(16)</w:t>
      </w:r>
      <w:r w:rsidRPr="005474B9">
        <w:rPr>
          <w:sz w:val="22"/>
          <w:szCs w:val="22"/>
          <w:lang w:val="it-IT"/>
        </w:rPr>
        <w:tab/>
        <w:t>la vostra figliuola io terrò a grande onore.</w:t>
      </w:r>
      <w:r w:rsidRPr="005474B9">
        <w:rPr>
          <w:i/>
          <w:iCs/>
          <w:sz w:val="22"/>
          <w:szCs w:val="22"/>
          <w:lang w:val="it-IT"/>
        </w:rPr>
        <w:t xml:space="preserve"> </w:t>
      </w:r>
      <w:r w:rsidRPr="005474B9">
        <w:rPr>
          <w:sz w:val="22"/>
          <w:szCs w:val="22"/>
          <w:lang w:val="it-IT"/>
        </w:rPr>
        <w:t>(</w:t>
      </w:r>
      <w:r w:rsidRPr="005474B9">
        <w:rPr>
          <w:i/>
          <w:iCs/>
          <w:sz w:val="22"/>
          <w:szCs w:val="22"/>
          <w:lang w:val="it-IT"/>
        </w:rPr>
        <w:t>Novellino</w:t>
      </w:r>
      <w:r w:rsidRPr="005474B9">
        <w:rPr>
          <w:sz w:val="22"/>
          <w:szCs w:val="22"/>
          <w:lang w:val="it-IT"/>
        </w:rPr>
        <w:t xml:space="preserve"> 49.9)</w:t>
      </w:r>
    </w:p>
    <w:p w14:paraId="7F505E1B" w14:textId="77777777" w:rsidR="009C7E54" w:rsidRDefault="009C7E54" w:rsidP="009C7E54">
      <w:pPr>
        <w:ind w:firstLine="284"/>
        <w:jc w:val="both"/>
        <w:rPr>
          <w:rFonts w:eastAsia="Times New Roman"/>
        </w:rPr>
      </w:pPr>
    </w:p>
    <w:p w14:paraId="3929A052" w14:textId="2398E2B9" w:rsidR="009C7E54" w:rsidRDefault="007058D2" w:rsidP="007058D2">
      <w:pPr>
        <w:jc w:val="both"/>
        <w:rPr>
          <w:rFonts w:eastAsia="Times New Roman"/>
        </w:rPr>
      </w:pPr>
      <w:r>
        <w:rPr>
          <w:rFonts w:eastAsia="Times New Roman"/>
        </w:rPr>
        <w:t>Una generalizzazione abbastanza solida sull’ordine delle parole in italiano antico stabilisce che un oggetto diretto in inizio di frase, se non precede immediatamente il verbo finito, deve essere ripreso con un pronome clitico, come in (17):</w:t>
      </w:r>
    </w:p>
    <w:p w14:paraId="6F8A3179" w14:textId="77777777" w:rsidR="007058D2" w:rsidRDefault="007058D2" w:rsidP="007058D2">
      <w:pPr>
        <w:jc w:val="both"/>
        <w:rPr>
          <w:rFonts w:eastAsia="Times New Roman"/>
        </w:rPr>
      </w:pPr>
    </w:p>
    <w:p w14:paraId="0037A1AD" w14:textId="08C4D873" w:rsidR="009C7E54" w:rsidRPr="005474B9" w:rsidRDefault="007058D2" w:rsidP="007058D2">
      <w:pPr>
        <w:tabs>
          <w:tab w:val="left" w:pos="0"/>
        </w:tabs>
        <w:ind w:left="426" w:hanging="426"/>
        <w:jc w:val="both"/>
        <w:rPr>
          <w:sz w:val="22"/>
          <w:szCs w:val="22"/>
          <w:lang w:val="hu-HU"/>
        </w:rPr>
      </w:pPr>
      <w:r w:rsidRPr="005474B9">
        <w:rPr>
          <w:rFonts w:eastAsia="Times New Roman"/>
          <w:sz w:val="22"/>
          <w:szCs w:val="22"/>
        </w:rPr>
        <w:t xml:space="preserve">(17) </w:t>
      </w:r>
      <w:r w:rsidR="009C7E54" w:rsidRPr="005474B9">
        <w:rPr>
          <w:sz w:val="22"/>
          <w:szCs w:val="22"/>
          <w:lang w:val="hu-HU"/>
        </w:rPr>
        <w:t xml:space="preserve">La sella vecchia ch’era costà Ugolino </w:t>
      </w:r>
      <w:r w:rsidR="009C7E54" w:rsidRPr="005474B9">
        <w:rPr>
          <w:b/>
          <w:sz w:val="22"/>
          <w:szCs w:val="22"/>
          <w:lang w:val="cs-CZ"/>
        </w:rPr>
        <w:t>la</w:t>
      </w:r>
      <w:r w:rsidRPr="005474B9">
        <w:rPr>
          <w:sz w:val="22"/>
          <w:szCs w:val="22"/>
          <w:lang w:val="hu-HU"/>
        </w:rPr>
        <w:t xml:space="preserve"> </w:t>
      </w:r>
      <w:r w:rsidR="009C7E54" w:rsidRPr="005474B9">
        <w:rPr>
          <w:sz w:val="22"/>
          <w:szCs w:val="22"/>
          <w:lang w:val="hu-HU"/>
        </w:rPr>
        <w:t xml:space="preserve">cambiò a </w:t>
      </w:r>
      <w:r w:rsidR="009C7E54" w:rsidRPr="005474B9">
        <w:rPr>
          <w:sz w:val="22"/>
          <w:szCs w:val="22"/>
          <w:lang w:val="cs-CZ"/>
        </w:rPr>
        <w:t>una</w:t>
      </w:r>
      <w:r w:rsidR="005474B9">
        <w:rPr>
          <w:sz w:val="22"/>
          <w:szCs w:val="22"/>
          <w:lang w:val="hu-HU"/>
        </w:rPr>
        <w:t xml:space="preserve"> </w:t>
      </w:r>
      <w:r w:rsidRPr="005474B9">
        <w:rPr>
          <w:sz w:val="22"/>
          <w:szCs w:val="22"/>
          <w:lang w:val="hu-HU"/>
        </w:rPr>
        <w:t xml:space="preserve">nuova </w:t>
      </w:r>
      <w:r w:rsidR="009C7E54" w:rsidRPr="005474B9">
        <w:rPr>
          <w:sz w:val="22"/>
          <w:szCs w:val="22"/>
          <w:lang w:val="hu-HU"/>
        </w:rPr>
        <w:t>(</w:t>
      </w:r>
      <w:r w:rsidRPr="005474B9">
        <w:rPr>
          <w:i/>
          <w:iCs/>
          <w:sz w:val="22"/>
          <w:szCs w:val="22"/>
          <w:lang w:val="hu-HU"/>
        </w:rPr>
        <w:t xml:space="preserve">Lettera </w:t>
      </w:r>
      <w:r w:rsidR="009C7E54" w:rsidRPr="005474B9">
        <w:rPr>
          <w:i/>
          <w:iCs/>
          <w:sz w:val="22"/>
          <w:szCs w:val="22"/>
          <w:lang w:val="hu-HU"/>
        </w:rPr>
        <w:t>di Consiglio de’ Cerchi</w:t>
      </w:r>
      <w:r w:rsidR="00D62CD8">
        <w:rPr>
          <w:sz w:val="22"/>
          <w:szCs w:val="22"/>
          <w:lang w:val="hu-HU"/>
        </w:rPr>
        <w:t>,</w:t>
      </w:r>
      <w:r w:rsidR="009C7E54" w:rsidRPr="005474B9">
        <w:rPr>
          <w:sz w:val="22"/>
          <w:szCs w:val="22"/>
          <w:lang w:val="hu-HU"/>
        </w:rPr>
        <w:t xml:space="preserve"> p. 597)</w:t>
      </w:r>
    </w:p>
    <w:p w14:paraId="18144D27" w14:textId="77777777" w:rsidR="007058D2" w:rsidRDefault="007058D2" w:rsidP="007058D2">
      <w:pPr>
        <w:tabs>
          <w:tab w:val="left" w:pos="0"/>
        </w:tabs>
        <w:ind w:left="426" w:hanging="426"/>
        <w:jc w:val="both"/>
        <w:rPr>
          <w:lang w:val="hu-HU"/>
        </w:rPr>
      </w:pPr>
    </w:p>
    <w:p w14:paraId="308A5423" w14:textId="56205F6C" w:rsidR="009C7E54" w:rsidRDefault="007058D2" w:rsidP="007058D2">
      <w:pPr>
        <w:tabs>
          <w:tab w:val="left" w:pos="0"/>
        </w:tabs>
        <w:jc w:val="both"/>
        <w:rPr>
          <w:lang w:val="cs-CZ"/>
        </w:rPr>
      </w:pPr>
      <w:r>
        <w:t xml:space="preserve">Uno dei manoscritti che ci conservano </w:t>
      </w:r>
      <w:r w:rsidR="009667A8">
        <w:t xml:space="preserve">la novella 49 del </w:t>
      </w:r>
      <w:r w:rsidR="009667A8" w:rsidRPr="009667A8">
        <w:rPr>
          <w:i/>
        </w:rPr>
        <w:t>Novellino</w:t>
      </w:r>
      <w:r w:rsidR="009667A8">
        <w:t>,</w:t>
      </w:r>
      <w:r>
        <w:t xml:space="preserve"> ha in effetti: </w:t>
      </w:r>
      <w:r w:rsidRPr="007058D2">
        <w:rPr>
          <w:i/>
          <w:lang w:val="cs-CZ"/>
        </w:rPr>
        <w:t>la</w:t>
      </w:r>
      <w:r w:rsidRPr="007058D2">
        <w:rPr>
          <w:i/>
          <w:lang w:val="it-IT"/>
        </w:rPr>
        <w:t xml:space="preserve"> vostra figliuola </w:t>
      </w:r>
      <w:r w:rsidRPr="007058D2">
        <w:rPr>
          <w:i/>
          <w:lang w:val="cs-CZ"/>
        </w:rPr>
        <w:t>io</w:t>
      </w:r>
      <w:r w:rsidRPr="007058D2">
        <w:rPr>
          <w:i/>
          <w:iCs/>
          <w:lang w:val="cs-CZ"/>
        </w:rPr>
        <w:t xml:space="preserve"> </w:t>
      </w:r>
      <w:r w:rsidRPr="007058D2">
        <w:rPr>
          <w:i/>
          <w:lang w:val="cs-CZ"/>
        </w:rPr>
        <w:t>la</w:t>
      </w:r>
      <w:r w:rsidRPr="007058D2">
        <w:rPr>
          <w:i/>
          <w:iCs/>
          <w:lang w:val="cs-CZ"/>
        </w:rPr>
        <w:t xml:space="preserve"> </w:t>
      </w:r>
      <w:r w:rsidRPr="007058D2">
        <w:rPr>
          <w:i/>
          <w:lang w:val="cs-CZ"/>
        </w:rPr>
        <w:t>terroe</w:t>
      </w:r>
      <w:r w:rsidRPr="009C7E54">
        <w:rPr>
          <w:lang w:val="cs-CZ"/>
        </w:rPr>
        <w:t xml:space="preserve"> (ms. A)</w:t>
      </w:r>
      <w:r>
        <w:rPr>
          <w:lang w:val="cs-CZ"/>
        </w:rPr>
        <w:t xml:space="preserve">, che potrebbe rappresentare la lezione originale (e attesa), da cui la lezione scelta dall’editore (16) sarebbe derivata per caduta di </w:t>
      </w:r>
      <w:r w:rsidRPr="007058D2">
        <w:rPr>
          <w:i/>
          <w:lang w:val="cs-CZ"/>
        </w:rPr>
        <w:t>la</w:t>
      </w:r>
      <w:r>
        <w:rPr>
          <w:lang w:val="cs-CZ"/>
        </w:rPr>
        <w:t xml:space="preserve"> (come la lezione di un altro manoscritto:</w:t>
      </w:r>
      <w:r w:rsidR="009C7E54" w:rsidRPr="009C7E54">
        <w:rPr>
          <w:lang w:val="it-IT"/>
        </w:rPr>
        <w:t xml:space="preserve"> </w:t>
      </w:r>
      <w:r w:rsidR="009C7E54" w:rsidRPr="007058D2">
        <w:rPr>
          <w:i/>
          <w:lang w:val="it-IT"/>
        </w:rPr>
        <w:t xml:space="preserve">la vostra figliuola la </w:t>
      </w:r>
      <w:r w:rsidRPr="007058D2">
        <w:rPr>
          <w:i/>
          <w:lang w:val="it-IT"/>
        </w:rPr>
        <w:t>terroe</w:t>
      </w:r>
      <w:r>
        <w:rPr>
          <w:lang w:val="it-IT"/>
        </w:rPr>
        <w:t xml:space="preserve"> [</w:t>
      </w:r>
      <w:r w:rsidR="009C7E54" w:rsidRPr="009C7E54">
        <w:rPr>
          <w:lang w:val="it-IT"/>
        </w:rPr>
        <w:t>ms. P</w:t>
      </w:r>
      <w:r w:rsidR="009C7E54" w:rsidRPr="009C7E54">
        <w:rPr>
          <w:vertAlign w:val="superscript"/>
          <w:lang w:val="it-IT"/>
        </w:rPr>
        <w:t>1</w:t>
      </w:r>
      <w:r>
        <w:rPr>
          <w:lang w:val="cs-CZ"/>
        </w:rPr>
        <w:t>]</w:t>
      </w:r>
      <w:r w:rsidR="009D4C2C">
        <w:rPr>
          <w:lang w:val="cs-CZ"/>
        </w:rPr>
        <w:t xml:space="preserve">, ugualmente non attesa, sarebbe invece derivata per caduta di </w:t>
      </w:r>
      <w:r w:rsidR="009D4C2C" w:rsidRPr="009D4C2C">
        <w:rPr>
          <w:i/>
          <w:lang w:val="cs-CZ"/>
        </w:rPr>
        <w:t>io</w:t>
      </w:r>
      <w:r w:rsidR="009D4C2C">
        <w:rPr>
          <w:lang w:val="cs-CZ"/>
        </w:rPr>
        <w:t xml:space="preserve">). Se le cose stanno così, tutto torna. Ma si potrebbe anche pensare che ci fossero in circolazione </w:t>
      </w:r>
      <w:r w:rsidR="005474B9">
        <w:rPr>
          <w:lang w:val="cs-CZ"/>
        </w:rPr>
        <w:t>grammatiche (</w:t>
      </w:r>
      <w:r w:rsidR="009D4C2C">
        <w:rPr>
          <w:lang w:val="cs-CZ"/>
        </w:rPr>
        <w:t>regole</w:t>
      </w:r>
      <w:r w:rsidR="005474B9">
        <w:rPr>
          <w:lang w:val="cs-CZ"/>
        </w:rPr>
        <w:t>)</w:t>
      </w:r>
      <w:r w:rsidR="009D4C2C">
        <w:rPr>
          <w:lang w:val="cs-CZ"/>
        </w:rPr>
        <w:t xml:space="preserve"> diverse, e che in una di queste un pronome soggetto (probabilmente debole) non contasse come interruttore dell’adiacenza</w:t>
      </w:r>
      <w:r w:rsidR="00D62CD8">
        <w:rPr>
          <w:lang w:val="cs-CZ"/>
        </w:rPr>
        <w:t xml:space="preserve"> tra oggetto diretto anteposto e verbo</w:t>
      </w:r>
      <w:r w:rsidR="009D4C2C">
        <w:rPr>
          <w:lang w:val="cs-CZ"/>
        </w:rPr>
        <w:t xml:space="preserve">, </w:t>
      </w:r>
      <w:r w:rsidR="005474B9">
        <w:rPr>
          <w:lang w:val="cs-CZ"/>
        </w:rPr>
        <w:t>facesse</w:t>
      </w:r>
      <w:r w:rsidR="009D4C2C">
        <w:rPr>
          <w:lang w:val="cs-CZ"/>
        </w:rPr>
        <w:t xml:space="preserve"> cioè </w:t>
      </w:r>
      <w:r w:rsidR="005474B9">
        <w:rPr>
          <w:lang w:val="cs-CZ"/>
        </w:rPr>
        <w:t xml:space="preserve">corpo, come i pronomi clitici, con il verbo </w:t>
      </w:r>
      <w:r w:rsidR="00D62CD8">
        <w:rPr>
          <w:lang w:val="cs-CZ"/>
        </w:rPr>
        <w:t xml:space="preserve">stesso </w:t>
      </w:r>
      <w:r w:rsidR="005474B9">
        <w:rPr>
          <w:lang w:val="cs-CZ"/>
        </w:rPr>
        <w:t>– troviamo infatti altri esempi simili:</w:t>
      </w:r>
    </w:p>
    <w:p w14:paraId="6B8B3813" w14:textId="77777777" w:rsidR="005474B9" w:rsidRDefault="005474B9" w:rsidP="007058D2">
      <w:pPr>
        <w:tabs>
          <w:tab w:val="left" w:pos="0"/>
        </w:tabs>
        <w:jc w:val="both"/>
        <w:rPr>
          <w:lang w:val="cs-CZ"/>
        </w:rPr>
      </w:pPr>
    </w:p>
    <w:p w14:paraId="4A50CEE6" w14:textId="17F42900" w:rsidR="005474B9" w:rsidRPr="006E609E" w:rsidRDefault="005474B9" w:rsidP="005474B9">
      <w:pPr>
        <w:tabs>
          <w:tab w:val="left" w:pos="426"/>
        </w:tabs>
        <w:jc w:val="both"/>
        <w:rPr>
          <w:sz w:val="22"/>
          <w:szCs w:val="22"/>
        </w:rPr>
      </w:pPr>
      <w:r w:rsidRPr="006E609E">
        <w:rPr>
          <w:sz w:val="22"/>
          <w:szCs w:val="22"/>
          <w:lang w:val="cs-CZ"/>
        </w:rPr>
        <w:t>(18)</w:t>
      </w:r>
      <w:r w:rsidRPr="006E609E">
        <w:rPr>
          <w:sz w:val="22"/>
          <w:szCs w:val="22"/>
          <w:lang w:val="cs-CZ"/>
        </w:rPr>
        <w:tab/>
        <w:t>quella più bella egli deve prendere per mogliere (</w:t>
      </w:r>
      <w:r w:rsidRPr="006E609E">
        <w:rPr>
          <w:i/>
          <w:sz w:val="22"/>
          <w:szCs w:val="22"/>
          <w:lang w:val="cs-CZ"/>
        </w:rPr>
        <w:t>Tavola ritonda</w:t>
      </w:r>
      <w:r w:rsidRPr="006E609E">
        <w:rPr>
          <w:sz w:val="22"/>
          <w:szCs w:val="22"/>
          <w:lang w:val="cs-CZ"/>
        </w:rPr>
        <w:t xml:space="preserve"> cap. 35)</w:t>
      </w:r>
    </w:p>
    <w:p w14:paraId="0CF82F8D" w14:textId="77777777" w:rsidR="009C7E54" w:rsidRPr="00AA552A" w:rsidRDefault="009C7E54" w:rsidP="009C7E54">
      <w:pPr>
        <w:ind w:firstLine="284"/>
        <w:jc w:val="both"/>
        <w:rPr>
          <w:lang w:val="hu-HU"/>
        </w:rPr>
      </w:pPr>
    </w:p>
    <w:p w14:paraId="03A12CC3" w14:textId="344EA7BE" w:rsidR="00B847B5" w:rsidRDefault="005474B9" w:rsidP="00453836">
      <w:pPr>
        <w:jc w:val="both"/>
        <w:rPr>
          <w:lang w:val="hu-HU"/>
        </w:rPr>
      </w:pPr>
      <w:r>
        <w:rPr>
          <w:lang w:val="hu-HU"/>
        </w:rPr>
        <w:t xml:space="preserve">Se non si tratta di </w:t>
      </w:r>
      <w:r w:rsidR="00D62CD8">
        <w:rPr>
          <w:lang w:val="hu-HU"/>
        </w:rPr>
        <w:t xml:space="preserve">un banale </w:t>
      </w:r>
      <w:r>
        <w:rPr>
          <w:lang w:val="hu-HU"/>
        </w:rPr>
        <w:t>errore di copia, manoscritti diversi qui rifletterebbero grammatiche leggermente diverse (ma la lezione di P</w:t>
      </w:r>
      <w:r w:rsidRPr="005474B9">
        <w:rPr>
          <w:vertAlign w:val="superscript"/>
          <w:lang w:val="hu-HU"/>
        </w:rPr>
        <w:t>1</w:t>
      </w:r>
      <w:r w:rsidR="00D62CD8">
        <w:rPr>
          <w:lang w:val="hu-HU"/>
        </w:rPr>
        <w:t xml:space="preserve"> sembra in ogni caso</w:t>
      </w:r>
      <w:r>
        <w:rPr>
          <w:lang w:val="hu-HU"/>
        </w:rPr>
        <w:t xml:space="preserve"> un errore – v. la discussione di [15], sopra).</w:t>
      </w:r>
    </w:p>
    <w:p w14:paraId="1B37E151" w14:textId="4885EA75" w:rsidR="00BA0807" w:rsidRPr="00F115ED" w:rsidRDefault="00BA0807" w:rsidP="00BA0807">
      <w:pPr>
        <w:ind w:firstLine="284"/>
        <w:jc w:val="both"/>
        <w:rPr>
          <w:lang w:val="hu-HU"/>
        </w:rPr>
      </w:pPr>
      <w:r>
        <w:rPr>
          <w:lang w:val="hu-HU"/>
        </w:rPr>
        <w:t>Vediamo da ultimo un caso in cui non è la costruzione grammaticale a essere sospetta, ma l’adeguatezza semantico-pragmatica</w:t>
      </w:r>
      <w:r w:rsidR="00D62CD8">
        <w:rPr>
          <w:lang w:val="hu-HU"/>
        </w:rPr>
        <w:t xml:space="preserve"> del testo tramandato</w:t>
      </w:r>
      <w:r>
        <w:rPr>
          <w:lang w:val="hu-HU"/>
        </w:rPr>
        <w:t xml:space="preserve">. Nei </w:t>
      </w:r>
      <w:r w:rsidRPr="00BA0807">
        <w:rPr>
          <w:i/>
          <w:lang w:val="hu-HU"/>
        </w:rPr>
        <w:t>Poeti del Duecento</w:t>
      </w:r>
      <w:r>
        <w:rPr>
          <w:lang w:val="hu-HU"/>
        </w:rPr>
        <w:t xml:space="preserve"> Gianfranco Contini pubblica i vv. 9-10 della canzone </w:t>
      </w:r>
      <w:r w:rsidRPr="00BA0807">
        <w:rPr>
          <w:i/>
          <w:lang w:val="hu-HU"/>
        </w:rPr>
        <w:t>Madonna, dire vo voglio</w:t>
      </w:r>
      <w:r w:rsidR="0035256C">
        <w:rPr>
          <w:lang w:val="hu-HU"/>
        </w:rPr>
        <w:t xml:space="preserve"> di Giacomo da Lentini</w:t>
      </w:r>
      <w:r>
        <w:rPr>
          <w:lang w:val="hu-HU"/>
        </w:rPr>
        <w:t xml:space="preserve"> seguendo la lezione del </w:t>
      </w:r>
      <w:r w:rsidRPr="0035256C">
        <w:rPr>
          <w:i/>
          <w:lang w:val="hu-HU"/>
        </w:rPr>
        <w:t>Canzoniere Laurenziano</w:t>
      </w:r>
      <w:r>
        <w:rPr>
          <w:lang w:val="hu-HU"/>
        </w:rPr>
        <w:t xml:space="preserve">: </w:t>
      </w:r>
    </w:p>
    <w:p w14:paraId="3832C060" w14:textId="77777777" w:rsidR="00F115ED" w:rsidRDefault="00F115ED" w:rsidP="00453836">
      <w:pPr>
        <w:jc w:val="both"/>
        <w:rPr>
          <w:lang w:val="hu-HU"/>
        </w:rPr>
      </w:pPr>
    </w:p>
    <w:p w14:paraId="66B815FD" w14:textId="77777777" w:rsidR="00B9387D" w:rsidRPr="0035256C" w:rsidRDefault="00B9387D" w:rsidP="0035256C">
      <w:pPr>
        <w:ind w:left="567"/>
        <w:jc w:val="both"/>
        <w:rPr>
          <w:sz w:val="22"/>
          <w:szCs w:val="22"/>
        </w:rPr>
      </w:pPr>
      <w:r w:rsidRPr="0035256C">
        <w:rPr>
          <w:sz w:val="22"/>
          <w:szCs w:val="22"/>
        </w:rPr>
        <w:t>Donqua mor’u viv’eo? / No</w:t>
      </w:r>
    </w:p>
    <w:p w14:paraId="3514EFC1" w14:textId="77777777" w:rsidR="00BA0807" w:rsidRDefault="00BA0807" w:rsidP="00B9387D">
      <w:pPr>
        <w:jc w:val="both"/>
      </w:pPr>
    </w:p>
    <w:p w14:paraId="4C8731EF" w14:textId="6571F2A8" w:rsidR="0035256C" w:rsidRDefault="00343F40" w:rsidP="00B9387D">
      <w:pPr>
        <w:jc w:val="both"/>
      </w:pPr>
      <w:r>
        <w:t xml:space="preserve">La risposta </w:t>
      </w:r>
      <w:r w:rsidR="00415195">
        <w:rPr>
          <w:i/>
        </w:rPr>
        <w:t>N</w:t>
      </w:r>
      <w:r w:rsidR="00D62CD8" w:rsidRPr="00D62CD8">
        <w:rPr>
          <w:i/>
        </w:rPr>
        <w:t>o</w:t>
      </w:r>
      <w:r w:rsidR="00D62CD8">
        <w:t xml:space="preserve"> </w:t>
      </w:r>
      <w:r>
        <w:t xml:space="preserve">è un po’ strana: a una domanda alternativa non si risponde con ‘sì’ o ‘no’. Contini interpreta quindi il </w:t>
      </w:r>
      <w:r w:rsidRPr="00343F40">
        <w:rPr>
          <w:i/>
        </w:rPr>
        <w:t>no</w:t>
      </w:r>
      <w:r>
        <w:t xml:space="preserve"> della risposta come una messa in discussione della domanda, p</w:t>
      </w:r>
      <w:r w:rsidR="004413D1">
        <w:t>arafrasando: «</w:t>
      </w:r>
      <w:r>
        <w:t>non si tratta prop</w:t>
      </w:r>
      <w:r w:rsidR="004413D1">
        <w:t>riamente né di morte né di vita»</w:t>
      </w:r>
      <w:r>
        <w:t xml:space="preserve">, cioè ‘no, rifiuto </w:t>
      </w:r>
      <w:r w:rsidR="004413D1">
        <w:t>di rispondere al</w:t>
      </w:r>
      <w:r>
        <w:t>la domanda</w:t>
      </w:r>
      <w:r w:rsidR="004413D1">
        <w:t xml:space="preserve">, perché </w:t>
      </w:r>
      <w:r w:rsidR="002F1208">
        <w:t xml:space="preserve">la domanda è mal posta </w:t>
      </w:r>
      <w:r w:rsidR="004413D1">
        <w:t>ecc.’. È possibile, ma non è certo la soluzione più limpida</w:t>
      </w:r>
      <w:r w:rsidR="00095ECC">
        <w:t>: l</w:t>
      </w:r>
      <w:r w:rsidR="00BA0807">
        <w:t xml:space="preserve">a relazione tra domanda e risposta sarebbe più chiara se </w:t>
      </w:r>
      <w:r w:rsidR="004413D1">
        <w:t>al posto di</w:t>
      </w:r>
      <w:r w:rsidR="00BA0807">
        <w:t xml:space="preserve"> </w:t>
      </w:r>
      <w:r w:rsidR="00BA0807" w:rsidRPr="0035256C">
        <w:rPr>
          <w:i/>
        </w:rPr>
        <w:t>u</w:t>
      </w:r>
      <w:r w:rsidR="00415195">
        <w:t xml:space="preserve"> ‘o’</w:t>
      </w:r>
      <w:r w:rsidR="0035256C">
        <w:t xml:space="preserve"> avessimo </w:t>
      </w:r>
      <w:r w:rsidR="0035256C" w:rsidRPr="0035256C">
        <w:rPr>
          <w:i/>
        </w:rPr>
        <w:t>e</w:t>
      </w:r>
      <w:r w:rsidR="0035256C">
        <w:t>. Il sospetto è confermato dal testo della canzone di Folchetto di Marsiglia</w:t>
      </w:r>
      <w:r w:rsidR="00B9387D" w:rsidRPr="00B9387D">
        <w:t xml:space="preserve"> </w:t>
      </w:r>
      <w:r w:rsidR="0035256C">
        <w:t xml:space="preserve">che </w:t>
      </w:r>
      <w:r w:rsidR="00683BD1">
        <w:t>costituisce il modello imitato da Giacomo nella sua canzone:</w:t>
      </w:r>
    </w:p>
    <w:p w14:paraId="2B6AE607" w14:textId="77777777" w:rsidR="0035256C" w:rsidRDefault="0035256C" w:rsidP="00B9387D">
      <w:pPr>
        <w:jc w:val="both"/>
      </w:pPr>
    </w:p>
    <w:p w14:paraId="74037AB9" w14:textId="4A718411" w:rsidR="00B9387D" w:rsidRPr="00683BD1" w:rsidRDefault="00B9387D" w:rsidP="00683BD1">
      <w:pPr>
        <w:ind w:left="567"/>
        <w:jc w:val="both"/>
        <w:rPr>
          <w:sz w:val="22"/>
          <w:szCs w:val="22"/>
        </w:rPr>
      </w:pPr>
      <w:r w:rsidRPr="00683BD1">
        <w:rPr>
          <w:iCs/>
          <w:sz w:val="22"/>
          <w:szCs w:val="22"/>
        </w:rPr>
        <w:t>Donc mor e viu? Non</w:t>
      </w:r>
      <w:r w:rsidR="0035256C" w:rsidRPr="00683BD1">
        <w:rPr>
          <w:iCs/>
          <w:sz w:val="22"/>
          <w:szCs w:val="22"/>
        </w:rPr>
        <w:t xml:space="preserve"> (</w:t>
      </w:r>
      <w:r w:rsidR="0035256C" w:rsidRPr="00683BD1">
        <w:rPr>
          <w:sz w:val="22"/>
          <w:szCs w:val="22"/>
        </w:rPr>
        <w:t>Folquet de Marselha</w:t>
      </w:r>
      <w:r w:rsidR="00343F40">
        <w:rPr>
          <w:sz w:val="22"/>
          <w:szCs w:val="22"/>
        </w:rPr>
        <w:t xml:space="preserve"> 22.7</w:t>
      </w:r>
      <w:r w:rsidR="0035256C" w:rsidRPr="00683BD1">
        <w:rPr>
          <w:sz w:val="22"/>
          <w:szCs w:val="22"/>
        </w:rPr>
        <w:t>)</w:t>
      </w:r>
    </w:p>
    <w:p w14:paraId="3221CF15" w14:textId="77777777" w:rsidR="00B9387D" w:rsidRDefault="00B9387D" w:rsidP="00453836">
      <w:pPr>
        <w:jc w:val="both"/>
        <w:rPr>
          <w:lang w:val="hu-HU"/>
        </w:rPr>
      </w:pPr>
    </w:p>
    <w:p w14:paraId="1EE36C61" w14:textId="5F76FC42" w:rsidR="004413D1" w:rsidRDefault="004413D1" w:rsidP="00453836">
      <w:pPr>
        <w:jc w:val="both"/>
      </w:pPr>
      <w:r>
        <w:rPr>
          <w:lang w:val="hu-HU"/>
        </w:rPr>
        <w:t>e</w:t>
      </w:r>
      <w:r w:rsidR="002F5118">
        <w:rPr>
          <w:lang w:val="hu-HU"/>
        </w:rPr>
        <w:t>,</w:t>
      </w:r>
      <w:r>
        <w:rPr>
          <w:lang w:val="hu-HU"/>
        </w:rPr>
        <w:t xml:space="preserve"> nella sua edizione delle poesie di Giacomo</w:t>
      </w:r>
      <w:r w:rsidR="002F5118">
        <w:rPr>
          <w:lang w:val="hu-HU"/>
        </w:rPr>
        <w:t>,</w:t>
      </w:r>
      <w:r>
        <w:rPr>
          <w:lang w:val="hu-HU"/>
        </w:rPr>
        <w:t xml:space="preserve"> Rober</w:t>
      </w:r>
      <w:r w:rsidR="002F5118">
        <w:rPr>
          <w:lang w:val="hu-HU"/>
        </w:rPr>
        <w:t>t</w:t>
      </w:r>
      <w:r>
        <w:rPr>
          <w:lang w:val="hu-HU"/>
        </w:rPr>
        <w:t xml:space="preserve">o Antonelli corregge in </w:t>
      </w:r>
      <w:r w:rsidRPr="002F5118">
        <w:rPr>
          <w:i/>
          <w:lang w:val="hu-HU"/>
        </w:rPr>
        <w:t>e</w:t>
      </w:r>
      <w:r>
        <w:rPr>
          <w:lang w:val="hu-HU"/>
        </w:rPr>
        <w:t xml:space="preserve"> l’</w:t>
      </w:r>
      <w:r w:rsidRPr="002F5118">
        <w:rPr>
          <w:i/>
          <w:lang w:val="hu-HU"/>
        </w:rPr>
        <w:t>u</w:t>
      </w:r>
      <w:r>
        <w:rPr>
          <w:lang w:val="hu-HU"/>
        </w:rPr>
        <w:t xml:space="preserve"> del </w:t>
      </w:r>
      <w:r w:rsidRPr="002F5118">
        <w:rPr>
          <w:i/>
          <w:lang w:val="hu-HU"/>
        </w:rPr>
        <w:t>Canzoniere Laurenziano</w:t>
      </w:r>
      <w:r w:rsidR="00095ECC">
        <w:rPr>
          <w:lang w:val="hu-HU"/>
        </w:rPr>
        <w:t>. L’errore era già presente nel modello seguito dai tre canzonieri</w:t>
      </w:r>
      <w:r w:rsidR="00415195">
        <w:rPr>
          <w:lang w:val="hu-HU"/>
        </w:rPr>
        <w:t xml:space="preserve"> che ci hanno conservato la canzone</w:t>
      </w:r>
      <w:r w:rsidR="00095ECC">
        <w:rPr>
          <w:lang w:val="hu-HU"/>
        </w:rPr>
        <w:t xml:space="preserve">, ma mentre il </w:t>
      </w:r>
      <w:r w:rsidR="00095ECC" w:rsidRPr="00095ECC">
        <w:rPr>
          <w:i/>
          <w:lang w:val="hu-HU"/>
        </w:rPr>
        <w:t>Canzoniere Laurenziano</w:t>
      </w:r>
      <w:r w:rsidR="00095ECC">
        <w:rPr>
          <w:lang w:val="hu-HU"/>
        </w:rPr>
        <w:t xml:space="preserve"> lo ha riprodotto fedelmente,</w:t>
      </w:r>
      <w:r w:rsidR="00095ECC">
        <w:t xml:space="preserve"> i copisti degli altri canzonieri hanno trovato (come noi) il passo problematico e hanno cercato di risolverlo adattando la domanda alla risposta: </w:t>
      </w:r>
      <w:r w:rsidR="00095ECC" w:rsidRPr="004413D1">
        <w:rPr>
          <w:i/>
        </w:rPr>
        <w:t>Ordonqua moro eo? / No</w:t>
      </w:r>
      <w:r w:rsidR="00095ECC">
        <w:t xml:space="preserve"> (</w:t>
      </w:r>
      <w:r w:rsidR="00095ECC" w:rsidRPr="004413D1">
        <w:rPr>
          <w:i/>
        </w:rPr>
        <w:t>Canzoniere Palatino</w:t>
      </w:r>
      <w:r w:rsidR="00095ECC">
        <w:t xml:space="preserve">) e, meno felicemente, </w:t>
      </w:r>
      <w:r w:rsidR="00095ECC" w:rsidRPr="004413D1">
        <w:rPr>
          <w:i/>
        </w:rPr>
        <w:t>Adunque morire eo? / Non</w:t>
      </w:r>
      <w:r w:rsidR="00095ECC">
        <w:t xml:space="preserve"> (</w:t>
      </w:r>
      <w:r w:rsidR="00095ECC" w:rsidRPr="004413D1">
        <w:rPr>
          <w:i/>
        </w:rPr>
        <w:t>Canzoniere Vaticano</w:t>
      </w:r>
      <w:r w:rsidR="00095ECC">
        <w:t>).</w:t>
      </w:r>
      <w:r w:rsidR="00845CAE">
        <w:t xml:space="preserve"> Le perplessità dei contemporanei possono essere una indicazione per il linguista di oggi – quasi dei giudizi di grammaticalità.</w:t>
      </w:r>
    </w:p>
    <w:p w14:paraId="4352C4E1" w14:textId="77777777" w:rsidR="0049159F" w:rsidRDefault="0049159F" w:rsidP="00453836">
      <w:pPr>
        <w:jc w:val="both"/>
      </w:pPr>
    </w:p>
    <w:p w14:paraId="5957C534" w14:textId="554B1D56" w:rsidR="0049159F" w:rsidRDefault="0049159F" w:rsidP="00453836">
      <w:pPr>
        <w:jc w:val="both"/>
        <w:rPr>
          <w:lang w:val="hu-HU"/>
        </w:rPr>
      </w:pPr>
      <w:r>
        <w:t xml:space="preserve">12. </w:t>
      </w:r>
      <w:r w:rsidR="001057BF">
        <w:t>In questo contributo abbiamo delineato alcune caratteristiche dei dati che i testi antichi possono fornirci sulla lingua usata al momento della loro creazione.</w:t>
      </w:r>
      <w:r w:rsidR="003D244E">
        <w:t xml:space="preserve"> Abbiamo visto che questi dati sono limitati da molti punti di vista: in primo luogo appartengono a </w:t>
      </w:r>
      <w:r w:rsidR="00CA4E3A">
        <w:t>un numero ristretto d</w:t>
      </w:r>
      <w:r w:rsidR="003D244E">
        <w:t xml:space="preserve">i registri </w:t>
      </w:r>
      <w:r w:rsidR="00CA4E3A">
        <w:t>tra quelli possibili;</w:t>
      </w:r>
      <w:r w:rsidR="003D244E">
        <w:t xml:space="preserve"> inoltre nei testi si intersecano </w:t>
      </w:r>
      <w:r w:rsidR="001D6EEE">
        <w:t>sistemi linguistici</w:t>
      </w:r>
      <w:r w:rsidR="00CA4E3A">
        <w:t xml:space="preserve"> diversi. L</w:t>
      </w:r>
      <w:r w:rsidR="003D244E">
        <w:t>a variazione interna ai testi o tra testi diversi ci può però permettere, nel migliore dei casi, di ricostruire i modi di questa stratificazione. I testi scritti, poi, non forniscono informazioni dirette su molti aspetti</w:t>
      </w:r>
      <w:r w:rsidR="001D6EEE">
        <w:t xml:space="preserve"> della realizzazione fonica</w:t>
      </w:r>
      <w:r w:rsidR="003D244E">
        <w:t xml:space="preserve"> e anche l’accesso al significato può essere molto approssimativo. La trasmissione dei testi, infine, </w:t>
      </w:r>
      <w:r w:rsidR="001D6EEE">
        <w:t>introduce nei dati elementi di disturbo che vanno dai semplici errori alle interferenze con strati diacronici diversi o con tradizioni diatopiche estranee. Attraverso alcuni esempi abbiamo anche mostrato come q</w:t>
      </w:r>
      <w:r w:rsidR="00CA4E3A">
        <w:t>uesti fenomeni di disturbo possa</w:t>
      </w:r>
      <w:r w:rsidR="001D6EEE">
        <w:t>no essere individuati e</w:t>
      </w:r>
      <w:r w:rsidR="00CA4E3A">
        <w:t xml:space="preserve"> i problemi che pongono,</w:t>
      </w:r>
      <w:r w:rsidR="001D6EEE">
        <w:t xml:space="preserve"> risolti.</w:t>
      </w:r>
    </w:p>
    <w:p w14:paraId="56121B04" w14:textId="77777777" w:rsidR="00B9387D" w:rsidRPr="00726EC9" w:rsidRDefault="00B9387D" w:rsidP="00453836">
      <w:pPr>
        <w:jc w:val="both"/>
        <w:rPr>
          <w:lang w:val="hu-HU"/>
        </w:rPr>
      </w:pPr>
    </w:p>
    <w:p w14:paraId="1795E03B" w14:textId="3FFF195D" w:rsidR="00ED3653" w:rsidRPr="009C64F4" w:rsidRDefault="00322428" w:rsidP="00DD489F">
      <w:pPr>
        <w:jc w:val="both"/>
        <w:rPr>
          <w:b/>
          <w:lang w:val="hu-HU"/>
        </w:rPr>
      </w:pPr>
      <w:r w:rsidRPr="009C64F4">
        <w:rPr>
          <w:b/>
          <w:lang w:val="hu-HU"/>
        </w:rPr>
        <w:t>Testi</w:t>
      </w:r>
      <w:r w:rsidR="00B42B4F" w:rsidRPr="009C64F4">
        <w:rPr>
          <w:b/>
          <w:lang w:val="hu-HU"/>
        </w:rPr>
        <w:t xml:space="preserve"> citati</w:t>
      </w:r>
    </w:p>
    <w:p w14:paraId="0A727B97" w14:textId="77777777" w:rsidR="00263BB7" w:rsidRPr="009C64F4" w:rsidRDefault="00263BB7" w:rsidP="00DD489F">
      <w:pPr>
        <w:jc w:val="both"/>
        <w:rPr>
          <w:lang w:val="hu-HU"/>
        </w:rPr>
      </w:pPr>
    </w:p>
    <w:p w14:paraId="1F832966" w14:textId="2987CF9D" w:rsidR="0049159F" w:rsidRDefault="00887ACB" w:rsidP="0049159F">
      <w:pPr>
        <w:tabs>
          <w:tab w:val="num" w:pos="-1260"/>
        </w:tabs>
        <w:jc w:val="both"/>
        <w:rPr>
          <w:sz w:val="22"/>
          <w:szCs w:val="22"/>
        </w:rPr>
      </w:pPr>
      <w:r w:rsidRPr="00DA6697">
        <w:rPr>
          <w:sz w:val="22"/>
          <w:szCs w:val="22"/>
        </w:rPr>
        <w:t xml:space="preserve">Boccaccio, </w:t>
      </w:r>
      <w:r w:rsidRPr="00DA6697">
        <w:rPr>
          <w:i/>
          <w:iCs/>
          <w:sz w:val="22"/>
          <w:szCs w:val="22"/>
        </w:rPr>
        <w:t>Decameron</w:t>
      </w:r>
    </w:p>
    <w:p w14:paraId="4F69C868" w14:textId="05D7FAEF" w:rsidR="00887ACB" w:rsidRPr="00DA6697" w:rsidRDefault="007D3B0D" w:rsidP="0049159F">
      <w:pPr>
        <w:tabs>
          <w:tab w:val="num" w:pos="-1260"/>
        </w:tabs>
        <w:jc w:val="both"/>
        <w:rPr>
          <w:sz w:val="22"/>
          <w:szCs w:val="22"/>
        </w:rPr>
      </w:pPr>
      <w:r w:rsidRPr="00DA6697">
        <w:rPr>
          <w:sz w:val="22"/>
          <w:szCs w:val="22"/>
        </w:rPr>
        <w:t>Giovanni Boccaccio,</w:t>
      </w:r>
      <w:r w:rsidR="00887ACB" w:rsidRPr="00DA6697">
        <w:rPr>
          <w:sz w:val="22"/>
          <w:szCs w:val="22"/>
        </w:rPr>
        <w:t xml:space="preserve"> </w:t>
      </w:r>
      <w:hyperlink r:id="rId9" w:history="1">
        <w:r w:rsidR="00887ACB" w:rsidRPr="00DA6697">
          <w:rPr>
            <w:i/>
            <w:iCs/>
            <w:sz w:val="22"/>
            <w:szCs w:val="22"/>
          </w:rPr>
          <w:t>Decameron</w:t>
        </w:r>
      </w:hyperlink>
      <w:r w:rsidRPr="00DA6697">
        <w:rPr>
          <w:sz w:val="22"/>
          <w:szCs w:val="22"/>
        </w:rPr>
        <w:t>, a c. di V.</w:t>
      </w:r>
      <w:r w:rsidR="00887ACB" w:rsidRPr="00DA6697">
        <w:rPr>
          <w:sz w:val="22"/>
          <w:szCs w:val="22"/>
        </w:rPr>
        <w:t xml:space="preserve"> Branca, Firenze, Accademia della Crusca, 1976.</w:t>
      </w:r>
    </w:p>
    <w:p w14:paraId="49C2643D" w14:textId="77777777" w:rsidR="0049159F" w:rsidRDefault="0049159F" w:rsidP="0049159F">
      <w:pPr>
        <w:jc w:val="both"/>
        <w:rPr>
          <w:sz w:val="22"/>
          <w:szCs w:val="22"/>
        </w:rPr>
      </w:pPr>
    </w:p>
    <w:p w14:paraId="3D4E58D2" w14:textId="5A3485A3" w:rsidR="0049159F" w:rsidRDefault="00887ACB" w:rsidP="0049159F">
      <w:pPr>
        <w:jc w:val="both"/>
        <w:rPr>
          <w:sz w:val="22"/>
          <w:szCs w:val="22"/>
        </w:rPr>
      </w:pPr>
      <w:r w:rsidRPr="00DA6697">
        <w:rPr>
          <w:sz w:val="22"/>
          <w:szCs w:val="22"/>
        </w:rPr>
        <w:t xml:space="preserve">Bono Giamboni, </w:t>
      </w:r>
      <w:r w:rsidRPr="00DA6697">
        <w:rPr>
          <w:i/>
          <w:sz w:val="22"/>
          <w:szCs w:val="22"/>
        </w:rPr>
        <w:t>Libro</w:t>
      </w:r>
    </w:p>
    <w:p w14:paraId="283A281B" w14:textId="01B23933" w:rsidR="00887ACB" w:rsidRPr="00DA6697" w:rsidRDefault="007D3B0D" w:rsidP="0049159F">
      <w:pPr>
        <w:jc w:val="both"/>
        <w:rPr>
          <w:sz w:val="22"/>
          <w:szCs w:val="22"/>
        </w:rPr>
      </w:pPr>
      <w:r w:rsidRPr="00DA6697">
        <w:rPr>
          <w:sz w:val="22"/>
          <w:szCs w:val="22"/>
        </w:rPr>
        <w:t>Bono Giamboni,</w:t>
      </w:r>
      <w:r w:rsidR="00887ACB" w:rsidRPr="00DA6697">
        <w:rPr>
          <w:sz w:val="22"/>
          <w:szCs w:val="22"/>
        </w:rPr>
        <w:t xml:space="preserve"> </w:t>
      </w:r>
      <w:r w:rsidR="00887ACB" w:rsidRPr="00DA6697">
        <w:rPr>
          <w:i/>
          <w:sz w:val="22"/>
          <w:szCs w:val="22"/>
        </w:rPr>
        <w:t>Il libro de’ Vizî e delle Virtudi e delle loro battaglie e ammonimenti</w:t>
      </w:r>
      <w:r w:rsidRPr="00DA6697">
        <w:rPr>
          <w:sz w:val="22"/>
          <w:szCs w:val="22"/>
        </w:rPr>
        <w:t>, in Id.,</w:t>
      </w:r>
      <w:r w:rsidR="00887ACB" w:rsidRPr="00DA6697">
        <w:rPr>
          <w:sz w:val="22"/>
          <w:szCs w:val="22"/>
        </w:rPr>
        <w:t xml:space="preserve"> </w:t>
      </w:r>
      <w:r w:rsidR="00887ACB" w:rsidRPr="00DA6697">
        <w:rPr>
          <w:i/>
          <w:sz w:val="22"/>
          <w:szCs w:val="22"/>
        </w:rPr>
        <w:t xml:space="preserve">Il libro de’ Vizî e delle Virtudi e il Trattato di virtú e </w:t>
      </w:r>
      <w:r w:rsidR="00887ACB" w:rsidRPr="00DA6697">
        <w:rPr>
          <w:i/>
          <w:sz w:val="22"/>
          <w:szCs w:val="22"/>
          <w:lang w:val="hu-HU"/>
        </w:rPr>
        <w:t>di</w:t>
      </w:r>
      <w:r w:rsidR="00887ACB" w:rsidRPr="00DA6697">
        <w:rPr>
          <w:i/>
          <w:sz w:val="22"/>
          <w:szCs w:val="22"/>
          <w:lang w:val="cs-CZ"/>
        </w:rPr>
        <w:t xml:space="preserve"> vizî</w:t>
      </w:r>
      <w:r w:rsidRPr="00DA6697">
        <w:rPr>
          <w:sz w:val="22"/>
          <w:szCs w:val="22"/>
        </w:rPr>
        <w:t>, a c. di C.</w:t>
      </w:r>
      <w:r w:rsidR="00887ACB" w:rsidRPr="00DA6697">
        <w:rPr>
          <w:sz w:val="22"/>
          <w:szCs w:val="22"/>
        </w:rPr>
        <w:t xml:space="preserve"> Segre, Torino, Einaudi, 1968, </w:t>
      </w:r>
      <w:r w:rsidR="007B22C5" w:rsidRPr="00DA6697">
        <w:rPr>
          <w:sz w:val="22"/>
          <w:szCs w:val="22"/>
        </w:rPr>
        <w:t xml:space="preserve">pp. </w:t>
      </w:r>
      <w:r w:rsidR="00887ACB" w:rsidRPr="00DA6697">
        <w:rPr>
          <w:sz w:val="22"/>
          <w:szCs w:val="22"/>
        </w:rPr>
        <w:t>3-120.</w:t>
      </w:r>
    </w:p>
    <w:p w14:paraId="2D4902E4" w14:textId="77777777" w:rsidR="0049159F" w:rsidRDefault="0049159F" w:rsidP="0049159F">
      <w:pPr>
        <w:jc w:val="both"/>
        <w:rPr>
          <w:sz w:val="22"/>
          <w:szCs w:val="22"/>
        </w:rPr>
      </w:pPr>
    </w:p>
    <w:p w14:paraId="7572BD21" w14:textId="77777777" w:rsidR="0049159F" w:rsidRDefault="00453836" w:rsidP="0049159F">
      <w:pPr>
        <w:jc w:val="both"/>
        <w:rPr>
          <w:i/>
          <w:iCs/>
          <w:sz w:val="22"/>
          <w:szCs w:val="22"/>
        </w:rPr>
      </w:pPr>
      <w:r w:rsidRPr="00DA6697">
        <w:rPr>
          <w:sz w:val="22"/>
          <w:szCs w:val="22"/>
        </w:rPr>
        <w:t xml:space="preserve">Céline, </w:t>
      </w:r>
      <w:r w:rsidRPr="00DA6697">
        <w:rPr>
          <w:i/>
          <w:iCs/>
          <w:sz w:val="22"/>
          <w:szCs w:val="22"/>
        </w:rPr>
        <w:t>Mort à crédit</w:t>
      </w:r>
    </w:p>
    <w:p w14:paraId="34968CF6" w14:textId="4DCEA0CF" w:rsidR="00453836" w:rsidRDefault="00706641" w:rsidP="0049159F">
      <w:pPr>
        <w:jc w:val="both"/>
        <w:rPr>
          <w:sz w:val="22"/>
          <w:szCs w:val="22"/>
        </w:rPr>
      </w:pPr>
      <w:r w:rsidRPr="00DA6697">
        <w:rPr>
          <w:iCs/>
          <w:sz w:val="22"/>
          <w:szCs w:val="22"/>
        </w:rPr>
        <w:t>Louis-Ferdinand Céline</w:t>
      </w:r>
      <w:r w:rsidR="00453836" w:rsidRPr="00DA6697">
        <w:rPr>
          <w:sz w:val="22"/>
          <w:szCs w:val="22"/>
        </w:rPr>
        <w:t>,</w:t>
      </w:r>
      <w:r w:rsidRPr="00DA6697">
        <w:rPr>
          <w:sz w:val="22"/>
          <w:szCs w:val="22"/>
        </w:rPr>
        <w:t xml:space="preserve"> </w:t>
      </w:r>
      <w:r w:rsidRPr="00DA6697">
        <w:rPr>
          <w:i/>
          <w:sz w:val="22"/>
          <w:szCs w:val="22"/>
        </w:rPr>
        <w:t>Mort à crédit</w:t>
      </w:r>
      <w:r w:rsidRPr="00DA6697">
        <w:rPr>
          <w:sz w:val="22"/>
          <w:szCs w:val="22"/>
        </w:rPr>
        <w:t>,</w:t>
      </w:r>
      <w:r w:rsidR="00453836" w:rsidRPr="00DA6697">
        <w:rPr>
          <w:sz w:val="22"/>
          <w:szCs w:val="22"/>
        </w:rPr>
        <w:t xml:space="preserve"> Paris, </w:t>
      </w:r>
      <w:r w:rsidRPr="00DA6697">
        <w:rPr>
          <w:sz w:val="22"/>
          <w:szCs w:val="22"/>
        </w:rPr>
        <w:t>Gallimard, 1976.</w:t>
      </w:r>
    </w:p>
    <w:p w14:paraId="56A51F3C" w14:textId="77777777" w:rsidR="00020BEE" w:rsidRDefault="00020BEE" w:rsidP="0049159F">
      <w:pPr>
        <w:jc w:val="both"/>
        <w:rPr>
          <w:sz w:val="22"/>
          <w:szCs w:val="22"/>
        </w:rPr>
      </w:pPr>
    </w:p>
    <w:p w14:paraId="17AC3503" w14:textId="2B0E675F" w:rsidR="00020BEE" w:rsidRPr="00712BE4" w:rsidRDefault="00020BEE" w:rsidP="0049159F">
      <w:pPr>
        <w:jc w:val="both"/>
        <w:rPr>
          <w:sz w:val="22"/>
          <w:szCs w:val="22"/>
        </w:rPr>
      </w:pPr>
      <w:r w:rsidRPr="00712BE4">
        <w:rPr>
          <w:sz w:val="22"/>
          <w:szCs w:val="22"/>
        </w:rPr>
        <w:t xml:space="preserve">Compagni, </w:t>
      </w:r>
      <w:r w:rsidRPr="00712BE4">
        <w:rPr>
          <w:i/>
          <w:sz w:val="22"/>
          <w:szCs w:val="22"/>
        </w:rPr>
        <w:t>Cronica</w:t>
      </w:r>
    </w:p>
    <w:p w14:paraId="447A835D" w14:textId="17A86597" w:rsidR="00020BEE" w:rsidRPr="00712BE4" w:rsidRDefault="00712BE4" w:rsidP="0049159F">
      <w:pPr>
        <w:jc w:val="both"/>
        <w:rPr>
          <w:sz w:val="22"/>
          <w:szCs w:val="22"/>
        </w:rPr>
      </w:pPr>
      <w:r w:rsidRPr="00712BE4">
        <w:rPr>
          <w:sz w:val="22"/>
          <w:szCs w:val="22"/>
        </w:rPr>
        <w:t xml:space="preserve">Dino Compagni, </w:t>
      </w:r>
      <w:r w:rsidRPr="00712BE4">
        <w:rPr>
          <w:i/>
          <w:sz w:val="22"/>
          <w:szCs w:val="22"/>
        </w:rPr>
        <w:t>Cronica delle cose occorrenti ne’ tempi suoi</w:t>
      </w:r>
      <w:r w:rsidRPr="00712BE4">
        <w:rPr>
          <w:sz w:val="22"/>
          <w:szCs w:val="22"/>
        </w:rPr>
        <w:t xml:space="preserve">, in I. Del Lungo, </w:t>
      </w:r>
      <w:r w:rsidRPr="00712BE4">
        <w:rPr>
          <w:i/>
          <w:sz w:val="22"/>
          <w:szCs w:val="22"/>
        </w:rPr>
        <w:t>Dino Compagni e la sua Cronica</w:t>
      </w:r>
      <w:r w:rsidRPr="00712BE4">
        <w:rPr>
          <w:sz w:val="22"/>
          <w:szCs w:val="22"/>
        </w:rPr>
        <w:t>, vol. III, Firenze, Le Monnier, 1887.</w:t>
      </w:r>
    </w:p>
    <w:p w14:paraId="0AFC0EED" w14:textId="77777777" w:rsidR="0049159F" w:rsidRDefault="0049159F" w:rsidP="0049159F">
      <w:pPr>
        <w:jc w:val="both"/>
        <w:rPr>
          <w:i/>
          <w:sz w:val="22"/>
          <w:szCs w:val="22"/>
        </w:rPr>
      </w:pPr>
    </w:p>
    <w:p w14:paraId="54C971C9" w14:textId="2BF7A29F" w:rsidR="0049159F" w:rsidRDefault="00887ACB" w:rsidP="0049159F">
      <w:pPr>
        <w:jc w:val="both"/>
        <w:rPr>
          <w:sz w:val="22"/>
          <w:szCs w:val="22"/>
        </w:rPr>
      </w:pPr>
      <w:r w:rsidRPr="00DA6697">
        <w:rPr>
          <w:i/>
          <w:sz w:val="22"/>
          <w:szCs w:val="22"/>
        </w:rPr>
        <w:t>Cronica fiorentina</w:t>
      </w:r>
    </w:p>
    <w:p w14:paraId="2F0B4651" w14:textId="4F1EFD17" w:rsidR="00887ACB" w:rsidRPr="00DA6697" w:rsidRDefault="00887ACB" w:rsidP="0049159F">
      <w:pPr>
        <w:jc w:val="both"/>
        <w:rPr>
          <w:sz w:val="22"/>
          <w:szCs w:val="22"/>
        </w:rPr>
      </w:pPr>
      <w:r w:rsidRPr="00DA6697">
        <w:rPr>
          <w:i/>
          <w:sz w:val="22"/>
          <w:szCs w:val="22"/>
        </w:rPr>
        <w:t>Cronica fiorentina compilata nel secolo XIII</w:t>
      </w:r>
      <w:r w:rsidRPr="00DA6697">
        <w:rPr>
          <w:sz w:val="22"/>
          <w:szCs w:val="22"/>
        </w:rPr>
        <w:t xml:space="preserve">, in </w:t>
      </w:r>
      <w:r w:rsidRPr="00DA6697">
        <w:rPr>
          <w:i/>
          <w:sz w:val="22"/>
          <w:szCs w:val="22"/>
        </w:rPr>
        <w:t>Testi fiorentini del Dugento e dei primi del Trecento</w:t>
      </w:r>
      <w:r w:rsidR="007D3B0D" w:rsidRPr="00DA6697">
        <w:rPr>
          <w:sz w:val="22"/>
          <w:szCs w:val="22"/>
        </w:rPr>
        <w:t>, a c. di A.</w:t>
      </w:r>
      <w:r w:rsidRPr="00DA6697">
        <w:rPr>
          <w:sz w:val="22"/>
          <w:szCs w:val="22"/>
        </w:rPr>
        <w:t xml:space="preserve"> Schiaffini, Firenze, Sansoni, 1926, pp. 82-150.</w:t>
      </w:r>
    </w:p>
    <w:p w14:paraId="72E049B9" w14:textId="77777777" w:rsidR="0049159F" w:rsidRDefault="0049159F" w:rsidP="0049159F">
      <w:pPr>
        <w:jc w:val="both"/>
        <w:rPr>
          <w:sz w:val="22"/>
          <w:szCs w:val="22"/>
          <w:lang w:val="hu-HU"/>
        </w:rPr>
      </w:pPr>
    </w:p>
    <w:p w14:paraId="76012D22" w14:textId="56267086" w:rsidR="0049159F" w:rsidRDefault="002B3859" w:rsidP="0049159F">
      <w:pPr>
        <w:jc w:val="both"/>
        <w:rPr>
          <w:sz w:val="22"/>
          <w:szCs w:val="22"/>
        </w:rPr>
      </w:pPr>
      <w:r w:rsidRPr="00DA6697">
        <w:rPr>
          <w:sz w:val="22"/>
          <w:szCs w:val="22"/>
          <w:lang w:val="hu-HU"/>
        </w:rPr>
        <w:t xml:space="preserve">Dante, </w:t>
      </w:r>
      <w:r w:rsidRPr="00DA6697">
        <w:rPr>
          <w:i/>
          <w:iCs/>
          <w:sz w:val="22"/>
          <w:szCs w:val="22"/>
          <w:lang w:val="hu-HU"/>
        </w:rPr>
        <w:t>De Vulgari Eloquentia</w:t>
      </w:r>
    </w:p>
    <w:p w14:paraId="64FC1024" w14:textId="262D5DA0" w:rsidR="002B3859" w:rsidRPr="00DA6697" w:rsidRDefault="007D3B0D" w:rsidP="0049159F">
      <w:pPr>
        <w:jc w:val="both"/>
        <w:rPr>
          <w:sz w:val="22"/>
          <w:szCs w:val="22"/>
        </w:rPr>
      </w:pPr>
      <w:r w:rsidRPr="00DA6697">
        <w:rPr>
          <w:sz w:val="22"/>
          <w:szCs w:val="22"/>
        </w:rPr>
        <w:t>Dante Alighieri,</w:t>
      </w:r>
      <w:r w:rsidR="009C64F4" w:rsidRPr="00DA6697">
        <w:rPr>
          <w:sz w:val="22"/>
          <w:szCs w:val="22"/>
        </w:rPr>
        <w:t xml:space="preserve"> </w:t>
      </w:r>
      <w:r w:rsidR="009C64F4" w:rsidRPr="00DA6697">
        <w:rPr>
          <w:i/>
          <w:sz w:val="22"/>
          <w:szCs w:val="22"/>
        </w:rPr>
        <w:t>De Vulgari Eloquentia</w:t>
      </w:r>
      <w:r w:rsidRPr="00DA6697">
        <w:rPr>
          <w:sz w:val="22"/>
          <w:szCs w:val="22"/>
        </w:rPr>
        <w:t>, a c.</w:t>
      </w:r>
      <w:r w:rsidR="009C64F4" w:rsidRPr="00DA6697">
        <w:rPr>
          <w:sz w:val="22"/>
          <w:szCs w:val="22"/>
        </w:rPr>
        <w:t xml:space="preserve"> di</w:t>
      </w:r>
      <w:r w:rsidRPr="00DA6697">
        <w:rPr>
          <w:sz w:val="22"/>
          <w:szCs w:val="22"/>
        </w:rPr>
        <w:t xml:space="preserve"> P. V. Mengaldo, in Id.,</w:t>
      </w:r>
      <w:r w:rsidR="009C64F4" w:rsidRPr="00DA6697">
        <w:rPr>
          <w:sz w:val="22"/>
          <w:szCs w:val="22"/>
        </w:rPr>
        <w:t xml:space="preserve"> </w:t>
      </w:r>
      <w:r w:rsidR="009C64F4" w:rsidRPr="00DA6697">
        <w:rPr>
          <w:i/>
          <w:sz w:val="22"/>
          <w:szCs w:val="22"/>
        </w:rPr>
        <w:t>Opere minori</w:t>
      </w:r>
      <w:r w:rsidR="009C64F4" w:rsidRPr="00DA6697">
        <w:rPr>
          <w:sz w:val="22"/>
          <w:szCs w:val="22"/>
        </w:rPr>
        <w:t>, tomo II, Milano-Napoli, Ricciardi, 1979, pp. 26-237.</w:t>
      </w:r>
    </w:p>
    <w:p w14:paraId="356D88BC" w14:textId="77777777" w:rsidR="0049159F" w:rsidRDefault="0049159F" w:rsidP="0049159F">
      <w:pPr>
        <w:jc w:val="both"/>
        <w:rPr>
          <w:sz w:val="22"/>
          <w:szCs w:val="22"/>
        </w:rPr>
      </w:pPr>
    </w:p>
    <w:p w14:paraId="7D0AADAD" w14:textId="1BB79874" w:rsidR="0049159F" w:rsidRDefault="00887ACB" w:rsidP="0049159F">
      <w:pPr>
        <w:jc w:val="both"/>
        <w:rPr>
          <w:sz w:val="22"/>
          <w:szCs w:val="22"/>
        </w:rPr>
      </w:pPr>
      <w:r w:rsidRPr="00DA6697">
        <w:rPr>
          <w:sz w:val="22"/>
          <w:szCs w:val="22"/>
        </w:rPr>
        <w:t xml:space="preserve">Dante, </w:t>
      </w:r>
      <w:r w:rsidRPr="00DA6697">
        <w:rPr>
          <w:i/>
          <w:sz w:val="22"/>
          <w:szCs w:val="22"/>
        </w:rPr>
        <w:t>Vita nuova</w:t>
      </w:r>
    </w:p>
    <w:p w14:paraId="4E057BA9" w14:textId="1DB5AFB9" w:rsidR="00887ACB" w:rsidRPr="00DA6697" w:rsidRDefault="007D3B0D" w:rsidP="0049159F">
      <w:pPr>
        <w:jc w:val="both"/>
        <w:rPr>
          <w:sz w:val="22"/>
          <w:szCs w:val="22"/>
        </w:rPr>
      </w:pPr>
      <w:r w:rsidRPr="00DA6697">
        <w:rPr>
          <w:sz w:val="22"/>
          <w:szCs w:val="22"/>
        </w:rPr>
        <w:t>Dante Alighieri,</w:t>
      </w:r>
      <w:r w:rsidR="00887ACB" w:rsidRPr="00DA6697">
        <w:rPr>
          <w:sz w:val="22"/>
          <w:szCs w:val="22"/>
        </w:rPr>
        <w:t xml:space="preserve"> </w:t>
      </w:r>
      <w:r w:rsidR="00887ACB" w:rsidRPr="00DA6697">
        <w:rPr>
          <w:i/>
          <w:sz w:val="22"/>
          <w:szCs w:val="22"/>
        </w:rPr>
        <w:t>Vita nuova</w:t>
      </w:r>
      <w:r w:rsidRPr="00DA6697">
        <w:rPr>
          <w:sz w:val="22"/>
          <w:szCs w:val="22"/>
        </w:rPr>
        <w:t>, a c. di M.</w:t>
      </w:r>
      <w:r w:rsidR="00887ACB" w:rsidRPr="00DA6697">
        <w:rPr>
          <w:sz w:val="22"/>
          <w:szCs w:val="22"/>
        </w:rPr>
        <w:t xml:space="preserve"> Barbi, Firenze, Bemporad, 1932.</w:t>
      </w:r>
    </w:p>
    <w:p w14:paraId="5E231902" w14:textId="77777777" w:rsidR="0049159F" w:rsidRDefault="0049159F" w:rsidP="0049159F">
      <w:pPr>
        <w:jc w:val="both"/>
        <w:rPr>
          <w:sz w:val="22"/>
          <w:szCs w:val="22"/>
        </w:rPr>
      </w:pPr>
    </w:p>
    <w:p w14:paraId="509BD68D" w14:textId="6D605076" w:rsidR="0049159F" w:rsidRDefault="0035256C" w:rsidP="0049159F">
      <w:pPr>
        <w:jc w:val="both"/>
        <w:rPr>
          <w:sz w:val="22"/>
          <w:szCs w:val="22"/>
        </w:rPr>
      </w:pPr>
      <w:r w:rsidRPr="00DA6697">
        <w:rPr>
          <w:sz w:val="22"/>
          <w:szCs w:val="22"/>
        </w:rPr>
        <w:t>Folquet de Marselha</w:t>
      </w:r>
    </w:p>
    <w:p w14:paraId="7FE93282" w14:textId="0582D04B" w:rsidR="0035256C" w:rsidRPr="00DA6697" w:rsidRDefault="002C452E" w:rsidP="0049159F">
      <w:pPr>
        <w:jc w:val="both"/>
        <w:rPr>
          <w:sz w:val="22"/>
          <w:szCs w:val="22"/>
        </w:rPr>
      </w:pPr>
      <w:r w:rsidRPr="00DA6697">
        <w:rPr>
          <w:sz w:val="22"/>
          <w:szCs w:val="22"/>
        </w:rPr>
        <w:t>Folquet de Marselha</w:t>
      </w:r>
      <w:r w:rsidR="007D3B0D" w:rsidRPr="00DA6697">
        <w:rPr>
          <w:sz w:val="22"/>
          <w:szCs w:val="22"/>
        </w:rPr>
        <w:t>,</w:t>
      </w:r>
      <w:r w:rsidRPr="00DA6697">
        <w:rPr>
          <w:sz w:val="22"/>
          <w:szCs w:val="22"/>
        </w:rPr>
        <w:t xml:space="preserve"> </w:t>
      </w:r>
      <w:r w:rsidRPr="00DA6697">
        <w:rPr>
          <w:i/>
          <w:sz w:val="22"/>
          <w:szCs w:val="22"/>
        </w:rPr>
        <w:t>Poesie</w:t>
      </w:r>
      <w:r w:rsidR="007D3B0D" w:rsidRPr="00DA6697">
        <w:rPr>
          <w:sz w:val="22"/>
          <w:szCs w:val="22"/>
        </w:rPr>
        <w:t>, a c. di P.</w:t>
      </w:r>
      <w:r w:rsidRPr="00DA6697">
        <w:rPr>
          <w:sz w:val="22"/>
          <w:szCs w:val="22"/>
        </w:rPr>
        <w:t xml:space="preserve"> Squillacioti, Roma, Carocci, 2003.</w:t>
      </w:r>
    </w:p>
    <w:p w14:paraId="067D8466" w14:textId="77777777" w:rsidR="0049159F" w:rsidRDefault="0049159F" w:rsidP="0049159F">
      <w:pPr>
        <w:jc w:val="both"/>
        <w:rPr>
          <w:sz w:val="22"/>
          <w:szCs w:val="22"/>
        </w:rPr>
      </w:pPr>
    </w:p>
    <w:p w14:paraId="6947A126" w14:textId="22FBB328" w:rsidR="0049159F" w:rsidRDefault="00B53E54" w:rsidP="0049159F">
      <w:pPr>
        <w:jc w:val="both"/>
        <w:rPr>
          <w:sz w:val="22"/>
          <w:szCs w:val="22"/>
        </w:rPr>
      </w:pPr>
      <w:r w:rsidRPr="00DA6697">
        <w:rPr>
          <w:sz w:val="22"/>
          <w:szCs w:val="22"/>
        </w:rPr>
        <w:t>Giacomo da Lentini</w:t>
      </w:r>
    </w:p>
    <w:p w14:paraId="756568BD" w14:textId="7BFE0DCF" w:rsidR="00B53E54" w:rsidRPr="00DA6697" w:rsidRDefault="00242800" w:rsidP="0049159F">
      <w:pPr>
        <w:jc w:val="both"/>
        <w:rPr>
          <w:sz w:val="22"/>
          <w:szCs w:val="22"/>
        </w:rPr>
      </w:pPr>
      <w:r w:rsidRPr="00DA6697">
        <w:rPr>
          <w:i/>
          <w:sz w:val="22"/>
          <w:szCs w:val="22"/>
        </w:rPr>
        <w:t>I poeti della Scuola Siciliana</w:t>
      </w:r>
      <w:r w:rsidRPr="00DA6697">
        <w:rPr>
          <w:sz w:val="22"/>
          <w:szCs w:val="22"/>
        </w:rPr>
        <w:t>, vo</w:t>
      </w:r>
      <w:r w:rsidR="007D3B0D" w:rsidRPr="00DA6697">
        <w:rPr>
          <w:sz w:val="22"/>
          <w:szCs w:val="22"/>
        </w:rPr>
        <w:t>l. I: Giacomo da Lentini, a c. di R.</w:t>
      </w:r>
      <w:r w:rsidRPr="00DA6697">
        <w:rPr>
          <w:sz w:val="22"/>
          <w:szCs w:val="22"/>
        </w:rPr>
        <w:t xml:space="preserve"> Antonelli, Milano, Mondadori, 2008.</w:t>
      </w:r>
    </w:p>
    <w:p w14:paraId="5C64CAB0" w14:textId="77777777" w:rsidR="0049159F" w:rsidRDefault="0049159F" w:rsidP="0049159F">
      <w:pPr>
        <w:jc w:val="both"/>
        <w:rPr>
          <w:sz w:val="22"/>
          <w:szCs w:val="22"/>
        </w:rPr>
      </w:pPr>
    </w:p>
    <w:p w14:paraId="26F436C2" w14:textId="2D14DBC6" w:rsidR="0049159F" w:rsidRDefault="00100EF1" w:rsidP="0049159F">
      <w:pPr>
        <w:jc w:val="both"/>
        <w:rPr>
          <w:i/>
          <w:iCs/>
          <w:sz w:val="22"/>
          <w:szCs w:val="22"/>
        </w:rPr>
      </w:pPr>
      <w:r w:rsidRPr="00DA6697">
        <w:rPr>
          <w:sz w:val="22"/>
          <w:szCs w:val="22"/>
        </w:rPr>
        <w:t xml:space="preserve">Guittone, </w:t>
      </w:r>
      <w:r w:rsidRPr="00DA6697">
        <w:rPr>
          <w:i/>
          <w:iCs/>
          <w:sz w:val="22"/>
          <w:szCs w:val="22"/>
        </w:rPr>
        <w:t>Canzoniere</w:t>
      </w:r>
    </w:p>
    <w:p w14:paraId="48023AE7" w14:textId="01E57A96" w:rsidR="00100EF1" w:rsidRPr="00DA6697" w:rsidRDefault="007D3B0D" w:rsidP="0049159F">
      <w:pPr>
        <w:jc w:val="both"/>
        <w:rPr>
          <w:sz w:val="22"/>
          <w:szCs w:val="22"/>
        </w:rPr>
      </w:pPr>
      <w:r w:rsidRPr="00DA6697">
        <w:rPr>
          <w:iCs/>
          <w:sz w:val="22"/>
          <w:szCs w:val="22"/>
        </w:rPr>
        <w:t>Guittone d’Arezzo,</w:t>
      </w:r>
      <w:r w:rsidR="00242800" w:rsidRPr="00DA6697">
        <w:rPr>
          <w:iCs/>
          <w:sz w:val="22"/>
          <w:szCs w:val="22"/>
        </w:rPr>
        <w:t xml:space="preserve"> </w:t>
      </w:r>
      <w:r w:rsidR="00242800" w:rsidRPr="00DA6697">
        <w:rPr>
          <w:i/>
          <w:iCs/>
          <w:sz w:val="22"/>
          <w:szCs w:val="22"/>
        </w:rPr>
        <w:t>Canzoniere. I sonetti d’amore del Codice Laurenziano</w:t>
      </w:r>
      <w:r w:rsidRPr="00DA6697">
        <w:rPr>
          <w:iCs/>
          <w:sz w:val="22"/>
          <w:szCs w:val="22"/>
        </w:rPr>
        <w:t>, a c. di L.</w:t>
      </w:r>
      <w:r w:rsidR="00242800" w:rsidRPr="00DA6697">
        <w:rPr>
          <w:iCs/>
          <w:sz w:val="22"/>
          <w:szCs w:val="22"/>
        </w:rPr>
        <w:t xml:space="preserve"> Leonardi, Torino, Einaudi, 1994.</w:t>
      </w:r>
    </w:p>
    <w:p w14:paraId="5B9C7241" w14:textId="77777777" w:rsidR="0049159F" w:rsidRDefault="0049159F" w:rsidP="0049159F">
      <w:pPr>
        <w:jc w:val="both"/>
        <w:rPr>
          <w:i/>
          <w:sz w:val="22"/>
          <w:szCs w:val="22"/>
        </w:rPr>
      </w:pPr>
    </w:p>
    <w:p w14:paraId="1F0C9814" w14:textId="77777777" w:rsidR="0049159F" w:rsidRDefault="00887ACB" w:rsidP="0049159F">
      <w:pPr>
        <w:jc w:val="both"/>
        <w:rPr>
          <w:i/>
          <w:sz w:val="22"/>
          <w:szCs w:val="22"/>
        </w:rPr>
      </w:pPr>
      <w:r w:rsidRPr="00DA6697">
        <w:rPr>
          <w:i/>
          <w:sz w:val="22"/>
          <w:szCs w:val="22"/>
        </w:rPr>
        <w:t>Itinerarium</w:t>
      </w:r>
    </w:p>
    <w:p w14:paraId="6970169E" w14:textId="4132E7F8" w:rsidR="00887ACB" w:rsidRPr="00DA6697" w:rsidRDefault="00887ACB" w:rsidP="0049159F">
      <w:pPr>
        <w:jc w:val="both"/>
        <w:rPr>
          <w:sz w:val="22"/>
          <w:szCs w:val="22"/>
        </w:rPr>
      </w:pPr>
      <w:r w:rsidRPr="00DA6697">
        <w:rPr>
          <w:i/>
          <w:sz w:val="22"/>
          <w:szCs w:val="22"/>
        </w:rPr>
        <w:t>Itinerarium Egeriae (Peregrinatio Aetheriae)</w:t>
      </w:r>
      <w:r w:rsidR="007D3B0D" w:rsidRPr="00DA6697">
        <w:rPr>
          <w:sz w:val="22"/>
          <w:szCs w:val="22"/>
        </w:rPr>
        <w:t>, herausgegeben von O.</w:t>
      </w:r>
      <w:r w:rsidRPr="00DA6697">
        <w:rPr>
          <w:sz w:val="22"/>
          <w:szCs w:val="22"/>
        </w:rPr>
        <w:t xml:space="preserve"> Prinz, Heidelberg, Winter, 1960</w:t>
      </w:r>
      <w:r w:rsidRPr="00DA6697">
        <w:rPr>
          <w:sz w:val="22"/>
          <w:szCs w:val="22"/>
          <w:vertAlign w:val="superscript"/>
        </w:rPr>
        <w:t>5</w:t>
      </w:r>
      <w:r w:rsidRPr="00DA6697">
        <w:rPr>
          <w:sz w:val="22"/>
          <w:szCs w:val="22"/>
        </w:rPr>
        <w:t>.</w:t>
      </w:r>
    </w:p>
    <w:p w14:paraId="58F9F17B" w14:textId="77777777" w:rsidR="0049159F" w:rsidRDefault="0049159F" w:rsidP="0049159F">
      <w:pPr>
        <w:jc w:val="both"/>
        <w:rPr>
          <w:i/>
          <w:iCs/>
          <w:sz w:val="22"/>
          <w:szCs w:val="22"/>
        </w:rPr>
      </w:pPr>
    </w:p>
    <w:p w14:paraId="723F235D" w14:textId="77777777" w:rsidR="0049159F" w:rsidRDefault="00887ACB" w:rsidP="0049159F">
      <w:pPr>
        <w:jc w:val="both"/>
        <w:rPr>
          <w:i/>
          <w:iCs/>
          <w:sz w:val="22"/>
          <w:szCs w:val="22"/>
        </w:rPr>
      </w:pPr>
      <w:r w:rsidRPr="00DA6697">
        <w:rPr>
          <w:i/>
          <w:iCs/>
          <w:sz w:val="22"/>
          <w:szCs w:val="22"/>
        </w:rPr>
        <w:t>Leggenda aurea</w:t>
      </w:r>
    </w:p>
    <w:p w14:paraId="1D1385BD" w14:textId="7B3C8F15" w:rsidR="00887ACB" w:rsidRPr="00DA6697" w:rsidRDefault="00887ACB" w:rsidP="0049159F">
      <w:pPr>
        <w:jc w:val="both"/>
        <w:rPr>
          <w:sz w:val="22"/>
          <w:szCs w:val="22"/>
        </w:rPr>
      </w:pPr>
      <w:r w:rsidRPr="00DA6697">
        <w:rPr>
          <w:sz w:val="22"/>
          <w:szCs w:val="22"/>
        </w:rPr>
        <w:t xml:space="preserve">Iacopo da Varagine, </w:t>
      </w:r>
      <w:r w:rsidRPr="00DA6697">
        <w:rPr>
          <w:i/>
          <w:iCs/>
          <w:sz w:val="22"/>
          <w:szCs w:val="22"/>
        </w:rPr>
        <w:t>Leggenda Aurea, volgarizzamento toscano del Trecento</w:t>
      </w:r>
      <w:r w:rsidR="007D3B0D" w:rsidRPr="00DA6697">
        <w:rPr>
          <w:sz w:val="22"/>
          <w:szCs w:val="22"/>
        </w:rPr>
        <w:t>, a c.</w:t>
      </w:r>
      <w:r w:rsidRPr="00DA6697">
        <w:rPr>
          <w:sz w:val="22"/>
          <w:szCs w:val="22"/>
        </w:rPr>
        <w:t xml:space="preserve"> di </w:t>
      </w:r>
      <w:r w:rsidR="007D3B0D" w:rsidRPr="00DA6697">
        <w:rPr>
          <w:sz w:val="22"/>
          <w:szCs w:val="22"/>
        </w:rPr>
        <w:t>A.</w:t>
      </w:r>
      <w:r w:rsidRPr="00DA6697">
        <w:rPr>
          <w:sz w:val="22"/>
          <w:szCs w:val="22"/>
        </w:rPr>
        <w:t xml:space="preserve"> Levasti, 3 voll., Firenze, Fiorentina, 1924-1926. </w:t>
      </w:r>
    </w:p>
    <w:p w14:paraId="5D4A12D6" w14:textId="77777777" w:rsidR="0049159F" w:rsidRDefault="0049159F" w:rsidP="0049159F">
      <w:pPr>
        <w:jc w:val="both"/>
        <w:rPr>
          <w:i/>
          <w:sz w:val="22"/>
          <w:szCs w:val="22"/>
        </w:rPr>
      </w:pPr>
    </w:p>
    <w:p w14:paraId="6D483CF6" w14:textId="4695D471" w:rsidR="000639F1" w:rsidRPr="00315B89" w:rsidRDefault="000639F1" w:rsidP="0049159F">
      <w:pPr>
        <w:jc w:val="both"/>
        <w:rPr>
          <w:i/>
          <w:iCs/>
          <w:sz w:val="22"/>
          <w:szCs w:val="22"/>
          <w:lang w:val="hu-HU"/>
        </w:rPr>
      </w:pPr>
      <w:r w:rsidRPr="00315B89">
        <w:rPr>
          <w:i/>
          <w:iCs/>
          <w:sz w:val="22"/>
          <w:szCs w:val="22"/>
          <w:lang w:val="hu-HU"/>
        </w:rPr>
        <w:t>Lettera di Consiglio de’ Cerchi</w:t>
      </w:r>
    </w:p>
    <w:p w14:paraId="5D1E30D3" w14:textId="398F6924" w:rsidR="000639F1" w:rsidRPr="00315B89" w:rsidRDefault="000639F1" w:rsidP="000639F1">
      <w:pPr>
        <w:jc w:val="both"/>
        <w:rPr>
          <w:sz w:val="22"/>
          <w:szCs w:val="22"/>
        </w:rPr>
      </w:pPr>
      <w:r w:rsidRPr="00315B89">
        <w:rPr>
          <w:i/>
          <w:sz w:val="22"/>
          <w:szCs w:val="22"/>
        </w:rPr>
        <w:t>Lettera di messer Consiglio de’ Cerchi, e compagni in Firenze, a Giachetto Rinucci, e compagni, in Inghilterra, f. 1291</w:t>
      </w:r>
      <w:r w:rsidRPr="00315B89">
        <w:rPr>
          <w:sz w:val="22"/>
          <w:szCs w:val="22"/>
        </w:rPr>
        <w:t xml:space="preserve">, in </w:t>
      </w:r>
      <w:r w:rsidRPr="00315B89">
        <w:rPr>
          <w:i/>
          <w:sz w:val="22"/>
          <w:szCs w:val="22"/>
        </w:rPr>
        <w:t>Nuovi testi fiorentini del Dugento</w:t>
      </w:r>
      <w:r w:rsidRPr="00315B89">
        <w:rPr>
          <w:sz w:val="22"/>
          <w:szCs w:val="22"/>
        </w:rPr>
        <w:t>, a c. di A. Castellani, Firenze, Sansoni, 1952, pp. 593-599.</w:t>
      </w:r>
    </w:p>
    <w:p w14:paraId="07579904" w14:textId="77777777" w:rsidR="000639F1" w:rsidRDefault="000639F1" w:rsidP="0049159F">
      <w:pPr>
        <w:jc w:val="both"/>
        <w:rPr>
          <w:i/>
          <w:sz w:val="22"/>
          <w:szCs w:val="22"/>
        </w:rPr>
      </w:pPr>
    </w:p>
    <w:p w14:paraId="66027994" w14:textId="14401765" w:rsidR="0049159F" w:rsidRDefault="00887ACB" w:rsidP="0049159F">
      <w:pPr>
        <w:jc w:val="both"/>
        <w:rPr>
          <w:i/>
          <w:sz w:val="22"/>
          <w:szCs w:val="22"/>
        </w:rPr>
      </w:pPr>
      <w:r w:rsidRPr="00DA6697">
        <w:rPr>
          <w:i/>
          <w:sz w:val="22"/>
          <w:szCs w:val="22"/>
        </w:rPr>
        <w:t>Lio Mazor</w:t>
      </w:r>
    </w:p>
    <w:p w14:paraId="259E42F2" w14:textId="07FF0A06" w:rsidR="00887ACB" w:rsidRPr="00DA6697" w:rsidRDefault="00887ACB" w:rsidP="0049159F">
      <w:pPr>
        <w:jc w:val="both"/>
        <w:rPr>
          <w:i/>
          <w:sz w:val="22"/>
          <w:szCs w:val="22"/>
        </w:rPr>
      </w:pPr>
      <w:r w:rsidRPr="00DA6697">
        <w:rPr>
          <w:i/>
          <w:sz w:val="22"/>
          <w:szCs w:val="22"/>
        </w:rPr>
        <w:t>Atti del podestà di Lio Mazor</w:t>
      </w:r>
      <w:r w:rsidR="007D3B0D" w:rsidRPr="00DA6697">
        <w:rPr>
          <w:sz w:val="22"/>
          <w:szCs w:val="22"/>
        </w:rPr>
        <w:t>, a c. di M.</w:t>
      </w:r>
      <w:r w:rsidR="00DA6697" w:rsidRPr="00DA6697">
        <w:rPr>
          <w:sz w:val="22"/>
          <w:szCs w:val="22"/>
        </w:rPr>
        <w:t xml:space="preserve"> S.</w:t>
      </w:r>
      <w:r w:rsidRPr="00DA6697">
        <w:rPr>
          <w:sz w:val="22"/>
          <w:szCs w:val="22"/>
        </w:rPr>
        <w:t xml:space="preserve"> Elsheikh, Venezia, Istituto Veneto di Scienze, Lettere ed Arti, 1999 (</w:t>
      </w:r>
      <w:r w:rsidRPr="00DA6697">
        <w:rPr>
          <w:i/>
          <w:sz w:val="22"/>
          <w:szCs w:val="22"/>
        </w:rPr>
        <w:t xml:space="preserve">Memorie. Classe di Scienze Morali, Lettere ed Arti </w:t>
      </w:r>
      <w:r w:rsidRPr="00DA6697">
        <w:rPr>
          <w:sz w:val="22"/>
          <w:szCs w:val="22"/>
        </w:rPr>
        <w:t>86).</w:t>
      </w:r>
    </w:p>
    <w:p w14:paraId="5E3037D5" w14:textId="77777777" w:rsidR="0049159F" w:rsidRDefault="0049159F" w:rsidP="0049159F">
      <w:pPr>
        <w:jc w:val="both"/>
        <w:rPr>
          <w:i/>
          <w:iCs/>
          <w:sz w:val="22"/>
          <w:szCs w:val="22"/>
        </w:rPr>
      </w:pPr>
    </w:p>
    <w:p w14:paraId="3EFDABB1" w14:textId="79CE36B5" w:rsidR="0049159F" w:rsidRDefault="00887ACB" w:rsidP="0049159F">
      <w:pPr>
        <w:jc w:val="both"/>
        <w:rPr>
          <w:sz w:val="22"/>
          <w:szCs w:val="22"/>
        </w:rPr>
      </w:pPr>
      <w:r w:rsidRPr="00DA6697">
        <w:rPr>
          <w:i/>
          <w:iCs/>
          <w:sz w:val="22"/>
          <w:szCs w:val="22"/>
        </w:rPr>
        <w:t>Novellino</w:t>
      </w:r>
    </w:p>
    <w:p w14:paraId="79962B99" w14:textId="24B072C7" w:rsidR="00887ACB" w:rsidRPr="00DA6697" w:rsidRDefault="00887ACB" w:rsidP="0049159F">
      <w:pPr>
        <w:jc w:val="both"/>
        <w:rPr>
          <w:sz w:val="22"/>
          <w:szCs w:val="22"/>
        </w:rPr>
      </w:pPr>
      <w:r w:rsidRPr="00DA6697">
        <w:rPr>
          <w:i/>
          <w:iCs/>
          <w:sz w:val="22"/>
          <w:szCs w:val="22"/>
        </w:rPr>
        <w:t>Il Novellino</w:t>
      </w:r>
      <w:r w:rsidR="003C0521" w:rsidRPr="00DA6697">
        <w:rPr>
          <w:sz w:val="22"/>
          <w:szCs w:val="22"/>
        </w:rPr>
        <w:t>, a c.</w:t>
      </w:r>
      <w:r w:rsidR="007D3B0D" w:rsidRPr="00DA6697">
        <w:rPr>
          <w:sz w:val="22"/>
          <w:szCs w:val="22"/>
        </w:rPr>
        <w:t xml:space="preserve"> di A.</w:t>
      </w:r>
      <w:r w:rsidRPr="00DA6697">
        <w:rPr>
          <w:sz w:val="22"/>
          <w:szCs w:val="22"/>
        </w:rPr>
        <w:t xml:space="preserve"> Conte, Roma, Salerno, 2001, pp. 1-162. </w:t>
      </w:r>
    </w:p>
    <w:p w14:paraId="20300F17" w14:textId="77777777" w:rsidR="0049159F" w:rsidRDefault="0049159F" w:rsidP="0049159F">
      <w:pPr>
        <w:jc w:val="both"/>
        <w:rPr>
          <w:rFonts w:eastAsia="Times New Roman"/>
          <w:i/>
          <w:color w:val="252525"/>
          <w:sz w:val="22"/>
          <w:szCs w:val="22"/>
          <w:shd w:val="clear" w:color="auto" w:fill="FFFFFF"/>
        </w:rPr>
      </w:pPr>
    </w:p>
    <w:p w14:paraId="56B1D9A4" w14:textId="77777777" w:rsidR="0049159F" w:rsidRDefault="008D6AC7" w:rsidP="0049159F">
      <w:pPr>
        <w:jc w:val="both"/>
        <w:rPr>
          <w:rFonts w:eastAsia="Times New Roman"/>
          <w:i/>
          <w:color w:val="252525"/>
          <w:sz w:val="22"/>
          <w:szCs w:val="22"/>
          <w:shd w:val="clear" w:color="auto" w:fill="FFFFFF"/>
        </w:rPr>
      </w:pPr>
      <w:r w:rsidRPr="00DA6697">
        <w:rPr>
          <w:rFonts w:eastAsia="Times New Roman"/>
          <w:i/>
          <w:color w:val="252525"/>
          <w:sz w:val="22"/>
          <w:szCs w:val="22"/>
          <w:shd w:val="clear" w:color="auto" w:fill="FFFFFF"/>
        </w:rPr>
        <w:t>Poeti del Duecento</w:t>
      </w:r>
    </w:p>
    <w:p w14:paraId="4BF7B695" w14:textId="7FF7432A" w:rsidR="00322428" w:rsidRPr="00DA6697" w:rsidRDefault="00AB0877" w:rsidP="0049159F">
      <w:pPr>
        <w:jc w:val="both"/>
        <w:rPr>
          <w:rFonts w:eastAsia="Times New Roman"/>
          <w:color w:val="252525"/>
          <w:sz w:val="22"/>
          <w:szCs w:val="22"/>
          <w:shd w:val="clear" w:color="auto" w:fill="FFFFFF"/>
        </w:rPr>
      </w:pPr>
      <w:r w:rsidRPr="00DA6697">
        <w:rPr>
          <w:rFonts w:eastAsia="Times New Roman"/>
          <w:i/>
          <w:color w:val="252525"/>
          <w:sz w:val="22"/>
          <w:szCs w:val="22"/>
          <w:shd w:val="clear" w:color="auto" w:fill="FFFFFF"/>
        </w:rPr>
        <w:t>Poeti del Duecento</w:t>
      </w:r>
      <w:r w:rsidR="003C0521" w:rsidRPr="00DA6697">
        <w:rPr>
          <w:rFonts w:eastAsia="Times New Roman"/>
          <w:color w:val="252525"/>
          <w:sz w:val="22"/>
          <w:szCs w:val="22"/>
          <w:shd w:val="clear" w:color="auto" w:fill="FFFFFF"/>
        </w:rPr>
        <w:t>, a c. di G.</w:t>
      </w:r>
      <w:r w:rsidRPr="00DA6697">
        <w:rPr>
          <w:rFonts w:eastAsia="Times New Roman"/>
          <w:color w:val="252525"/>
          <w:sz w:val="22"/>
          <w:szCs w:val="22"/>
          <w:shd w:val="clear" w:color="auto" w:fill="FFFFFF"/>
        </w:rPr>
        <w:t xml:space="preserve"> Contini, Milano-Napoli, Ricciardi, 1960.</w:t>
      </w:r>
    </w:p>
    <w:p w14:paraId="4BD89340" w14:textId="77777777" w:rsidR="0049159F" w:rsidRDefault="0049159F" w:rsidP="0049159F">
      <w:pPr>
        <w:tabs>
          <w:tab w:val="num" w:pos="540"/>
        </w:tabs>
        <w:jc w:val="both"/>
        <w:rPr>
          <w:i/>
          <w:iCs/>
          <w:sz w:val="22"/>
          <w:szCs w:val="22"/>
        </w:rPr>
      </w:pPr>
    </w:p>
    <w:p w14:paraId="6212FEBE" w14:textId="7715C6B8" w:rsidR="0049159F" w:rsidRDefault="00887ACB" w:rsidP="0049159F">
      <w:pPr>
        <w:tabs>
          <w:tab w:val="num" w:pos="540"/>
        </w:tabs>
        <w:jc w:val="both"/>
        <w:rPr>
          <w:sz w:val="22"/>
          <w:szCs w:val="22"/>
        </w:rPr>
      </w:pPr>
      <w:r w:rsidRPr="00DA6697">
        <w:rPr>
          <w:i/>
          <w:iCs/>
          <w:sz w:val="22"/>
          <w:szCs w:val="22"/>
        </w:rPr>
        <w:t>Tavola ritonda</w:t>
      </w:r>
    </w:p>
    <w:p w14:paraId="3407640C" w14:textId="0DC3A322" w:rsidR="00887ACB" w:rsidRPr="00DA6697" w:rsidRDefault="00887ACB" w:rsidP="0049159F">
      <w:pPr>
        <w:tabs>
          <w:tab w:val="num" w:pos="540"/>
        </w:tabs>
        <w:jc w:val="both"/>
        <w:rPr>
          <w:sz w:val="22"/>
          <w:szCs w:val="22"/>
          <w:lang w:val="es-ES_tradnl"/>
        </w:rPr>
      </w:pPr>
      <w:r w:rsidRPr="00DA6697">
        <w:rPr>
          <w:i/>
          <w:iCs/>
          <w:sz w:val="22"/>
          <w:szCs w:val="22"/>
        </w:rPr>
        <w:t>La Tavola Ritonda o l’Istoria di Tristano</w:t>
      </w:r>
      <w:r w:rsidRPr="00DA6697">
        <w:rPr>
          <w:sz w:val="22"/>
          <w:szCs w:val="22"/>
        </w:rPr>
        <w:t>,</w:t>
      </w:r>
      <w:r w:rsidR="003C0521" w:rsidRPr="00DA6697">
        <w:rPr>
          <w:sz w:val="22"/>
          <w:szCs w:val="22"/>
          <w:lang w:val="es-ES_tradnl"/>
        </w:rPr>
        <w:t xml:space="preserve"> a c.</w:t>
      </w:r>
      <w:r w:rsidRPr="00DA6697">
        <w:rPr>
          <w:sz w:val="22"/>
          <w:szCs w:val="22"/>
          <w:lang w:val="es-ES_tradnl"/>
        </w:rPr>
        <w:t xml:space="preserve"> di </w:t>
      </w:r>
      <w:r w:rsidR="003C0521" w:rsidRPr="00DA6697">
        <w:rPr>
          <w:sz w:val="22"/>
          <w:szCs w:val="22"/>
          <w:lang w:val="es-ES_tradnl"/>
        </w:rPr>
        <w:t>F. L.</w:t>
      </w:r>
      <w:r w:rsidRPr="00DA6697">
        <w:rPr>
          <w:sz w:val="22"/>
          <w:szCs w:val="22"/>
          <w:lang w:val="es-ES_tradnl"/>
        </w:rPr>
        <w:t xml:space="preserve"> Polidori, Bologna, Romagnoli, 1864.</w:t>
      </w:r>
    </w:p>
    <w:p w14:paraId="2555F63E" w14:textId="77777777" w:rsidR="0049159F" w:rsidRDefault="0049159F" w:rsidP="0049159F">
      <w:pPr>
        <w:jc w:val="both"/>
        <w:rPr>
          <w:rFonts w:eastAsia="Times New Roman"/>
          <w:i/>
          <w:color w:val="252525"/>
          <w:sz w:val="22"/>
          <w:szCs w:val="22"/>
          <w:shd w:val="clear" w:color="auto" w:fill="FFFFFF"/>
        </w:rPr>
      </w:pPr>
    </w:p>
    <w:p w14:paraId="5DB847C0" w14:textId="1975828C" w:rsidR="0049159F" w:rsidRDefault="009A5698" w:rsidP="0049159F">
      <w:pPr>
        <w:jc w:val="both"/>
        <w:rPr>
          <w:rFonts w:eastAsia="Times New Roman"/>
          <w:i/>
          <w:color w:val="252525"/>
          <w:sz w:val="22"/>
          <w:szCs w:val="22"/>
          <w:shd w:val="clear" w:color="auto" w:fill="FFFFFF"/>
        </w:rPr>
      </w:pPr>
      <w:r w:rsidRPr="00DA6697">
        <w:rPr>
          <w:rFonts w:eastAsia="Times New Roman"/>
          <w:i/>
          <w:color w:val="252525"/>
          <w:sz w:val="22"/>
          <w:szCs w:val="22"/>
          <w:shd w:val="clear" w:color="auto" w:fill="FFFFFF"/>
        </w:rPr>
        <w:t>Ur-Novellino</w:t>
      </w:r>
    </w:p>
    <w:p w14:paraId="412753B3" w14:textId="01A573A9" w:rsidR="009A5698" w:rsidRPr="00DA6697" w:rsidRDefault="00AB0877" w:rsidP="0049159F">
      <w:pPr>
        <w:jc w:val="both"/>
        <w:rPr>
          <w:rFonts w:eastAsia="Times New Roman"/>
          <w:i/>
          <w:color w:val="252525"/>
          <w:sz w:val="22"/>
          <w:szCs w:val="22"/>
          <w:shd w:val="clear" w:color="auto" w:fill="FFFFFF"/>
        </w:rPr>
      </w:pPr>
      <w:r w:rsidRPr="00DA6697">
        <w:rPr>
          <w:rFonts w:eastAsia="Times New Roman"/>
          <w:i/>
          <w:color w:val="252525"/>
          <w:sz w:val="22"/>
          <w:szCs w:val="22"/>
          <w:shd w:val="clear" w:color="auto" w:fill="FFFFFF"/>
        </w:rPr>
        <w:t>Libro di novelle e di bel parlare gientile [</w:t>
      </w:r>
      <w:r w:rsidRPr="00DA6697">
        <w:rPr>
          <w:rFonts w:eastAsia="Times New Roman"/>
          <w:color w:val="252525"/>
          <w:sz w:val="22"/>
          <w:szCs w:val="22"/>
          <w:shd w:val="clear" w:color="auto" w:fill="FFFFFF"/>
        </w:rPr>
        <w:t>Ur</w:t>
      </w:r>
      <w:r w:rsidRPr="00DA6697">
        <w:rPr>
          <w:rFonts w:eastAsia="Times New Roman"/>
          <w:i/>
          <w:color w:val="252525"/>
          <w:sz w:val="22"/>
          <w:szCs w:val="22"/>
          <w:shd w:val="clear" w:color="auto" w:fill="FFFFFF"/>
        </w:rPr>
        <w:t>-Novellino]</w:t>
      </w:r>
      <w:r w:rsidRPr="00DA6697">
        <w:rPr>
          <w:rFonts w:eastAsia="Times New Roman"/>
          <w:color w:val="252525"/>
          <w:sz w:val="22"/>
          <w:szCs w:val="22"/>
          <w:shd w:val="clear" w:color="auto" w:fill="FFFFFF"/>
        </w:rPr>
        <w:t xml:space="preserve">, in </w:t>
      </w:r>
      <w:r w:rsidRPr="00DA6697">
        <w:rPr>
          <w:i/>
          <w:iCs/>
          <w:sz w:val="22"/>
          <w:szCs w:val="22"/>
        </w:rPr>
        <w:t>Il Novellino</w:t>
      </w:r>
      <w:r w:rsidR="003C0521" w:rsidRPr="00DA6697">
        <w:rPr>
          <w:sz w:val="22"/>
          <w:szCs w:val="22"/>
        </w:rPr>
        <w:t>, a c. di A.</w:t>
      </w:r>
      <w:r w:rsidRPr="00DA6697">
        <w:rPr>
          <w:sz w:val="22"/>
          <w:szCs w:val="22"/>
        </w:rPr>
        <w:t xml:space="preserve"> Conte, Roma, Salerno, 2001, pp. 163-264.</w:t>
      </w:r>
    </w:p>
    <w:p w14:paraId="347A993D" w14:textId="77777777" w:rsidR="008D6AC7" w:rsidRDefault="008D6AC7" w:rsidP="00242800">
      <w:pPr>
        <w:ind w:left="567" w:hanging="567"/>
        <w:jc w:val="both"/>
        <w:rPr>
          <w:lang w:val="hu-HU"/>
        </w:rPr>
      </w:pPr>
    </w:p>
    <w:p w14:paraId="5C56ABAD" w14:textId="77777777" w:rsidR="00322428" w:rsidRPr="00B42B4F" w:rsidRDefault="00322428" w:rsidP="00242800">
      <w:pPr>
        <w:ind w:left="567" w:hanging="567"/>
        <w:jc w:val="both"/>
        <w:rPr>
          <w:b/>
          <w:lang w:val="hu-HU"/>
        </w:rPr>
      </w:pPr>
      <w:r w:rsidRPr="00B42B4F">
        <w:rPr>
          <w:b/>
          <w:lang w:val="hu-HU"/>
        </w:rPr>
        <w:t>Bibliografia</w:t>
      </w:r>
    </w:p>
    <w:p w14:paraId="658FFA80" w14:textId="77777777" w:rsidR="00BD1CDD" w:rsidRDefault="00BD1CDD" w:rsidP="00242800">
      <w:pPr>
        <w:ind w:left="567" w:hanging="567"/>
        <w:jc w:val="both"/>
        <w:rPr>
          <w:szCs w:val="28"/>
        </w:rPr>
      </w:pPr>
    </w:p>
    <w:p w14:paraId="305E105D" w14:textId="34D3E0FB" w:rsidR="008D5759" w:rsidRPr="00DA6697" w:rsidRDefault="00055EB2" w:rsidP="008D5759">
      <w:pPr>
        <w:tabs>
          <w:tab w:val="left" w:pos="567"/>
        </w:tabs>
        <w:jc w:val="both"/>
        <w:rPr>
          <w:sz w:val="22"/>
          <w:szCs w:val="22"/>
        </w:rPr>
      </w:pPr>
      <w:r w:rsidRPr="00DA6697">
        <w:rPr>
          <w:sz w:val="22"/>
          <w:szCs w:val="22"/>
        </w:rPr>
        <w:t>Benincà</w:t>
      </w:r>
      <w:r w:rsidR="0072736F">
        <w:rPr>
          <w:sz w:val="22"/>
          <w:szCs w:val="22"/>
        </w:rPr>
        <w:t>, Paola</w:t>
      </w:r>
    </w:p>
    <w:p w14:paraId="5D3D4712" w14:textId="4AE62EFC" w:rsidR="00055EB2" w:rsidRPr="00DA6697" w:rsidRDefault="0036238D" w:rsidP="008D5759">
      <w:pPr>
        <w:tabs>
          <w:tab w:val="left" w:pos="567"/>
        </w:tabs>
        <w:jc w:val="both"/>
        <w:rPr>
          <w:sz w:val="22"/>
          <w:szCs w:val="22"/>
        </w:rPr>
      </w:pPr>
      <w:r w:rsidRPr="00DA6697">
        <w:rPr>
          <w:sz w:val="22"/>
          <w:szCs w:val="22"/>
        </w:rPr>
        <w:t>2010</w:t>
      </w:r>
      <w:r w:rsidR="008D5759" w:rsidRPr="00DA6697">
        <w:rPr>
          <w:sz w:val="22"/>
          <w:szCs w:val="22"/>
        </w:rPr>
        <w:tab/>
      </w:r>
      <w:r w:rsidR="00055EB2" w:rsidRPr="00DA6697">
        <w:rPr>
          <w:i/>
          <w:iCs/>
          <w:sz w:val="22"/>
          <w:szCs w:val="22"/>
        </w:rPr>
        <w:t>La periferia sinistra</w:t>
      </w:r>
      <w:r w:rsidR="00055EB2" w:rsidRPr="00DA6697">
        <w:rPr>
          <w:sz w:val="22"/>
          <w:szCs w:val="22"/>
        </w:rPr>
        <w:t xml:space="preserve">, </w:t>
      </w:r>
      <w:r w:rsidRPr="00DA6697">
        <w:rPr>
          <w:sz w:val="22"/>
          <w:szCs w:val="22"/>
        </w:rPr>
        <w:t xml:space="preserve">in </w:t>
      </w:r>
      <w:r w:rsidR="008D5759" w:rsidRPr="00DA6697">
        <w:rPr>
          <w:sz w:val="22"/>
          <w:szCs w:val="22"/>
        </w:rPr>
        <w:t>G</w:t>
      </w:r>
      <w:r w:rsidR="008D5759" w:rsidRPr="00DA6697">
        <w:rPr>
          <w:sz w:val="22"/>
          <w:szCs w:val="22"/>
          <w:lang w:val="hu-HU"/>
        </w:rPr>
        <w:t>. Salvi, L. Renzi</w:t>
      </w:r>
      <w:r w:rsidR="008D5759" w:rsidRPr="00DA6697">
        <w:rPr>
          <w:i/>
          <w:iCs/>
          <w:sz w:val="22"/>
          <w:szCs w:val="22"/>
          <w:lang w:val="hu-HU"/>
        </w:rPr>
        <w:t xml:space="preserve"> </w:t>
      </w:r>
      <w:r w:rsidR="00BF4E64" w:rsidRPr="00DA6697">
        <w:rPr>
          <w:iCs/>
          <w:sz w:val="22"/>
          <w:szCs w:val="22"/>
          <w:lang w:val="hu-HU"/>
        </w:rPr>
        <w:t>(a c. di),</w:t>
      </w:r>
      <w:r w:rsidR="008D5759" w:rsidRPr="00DA6697">
        <w:rPr>
          <w:iCs/>
          <w:sz w:val="22"/>
          <w:szCs w:val="22"/>
          <w:lang w:val="hu-HU"/>
        </w:rPr>
        <w:t xml:space="preserve"> </w:t>
      </w:r>
      <w:r w:rsidR="00055EB2" w:rsidRPr="00DA6697">
        <w:rPr>
          <w:i/>
          <w:iCs/>
          <w:sz w:val="22"/>
          <w:szCs w:val="22"/>
          <w:lang w:val="hu-HU"/>
        </w:rPr>
        <w:t>Grammatica dell’italiano antico</w:t>
      </w:r>
      <w:r w:rsidR="00055EB2" w:rsidRPr="00DA6697">
        <w:rPr>
          <w:sz w:val="22"/>
          <w:szCs w:val="22"/>
          <w:lang w:val="hu-HU"/>
        </w:rPr>
        <w:t xml:space="preserve">, Bologna, </w:t>
      </w:r>
      <w:r w:rsidRPr="00DA6697">
        <w:rPr>
          <w:sz w:val="22"/>
          <w:szCs w:val="22"/>
          <w:lang w:val="hu-HU"/>
        </w:rPr>
        <w:t xml:space="preserve">Il Mulino, </w:t>
      </w:r>
      <w:r w:rsidR="00055EB2" w:rsidRPr="00DA6697">
        <w:rPr>
          <w:sz w:val="22"/>
          <w:szCs w:val="22"/>
          <w:lang w:val="hu-HU"/>
        </w:rPr>
        <w:t>pp. 27-59.</w:t>
      </w:r>
    </w:p>
    <w:p w14:paraId="78151167" w14:textId="77777777" w:rsidR="00BF4E64" w:rsidRPr="00DA6697" w:rsidRDefault="00BF4E64" w:rsidP="008D5759">
      <w:pPr>
        <w:tabs>
          <w:tab w:val="left" w:pos="567"/>
        </w:tabs>
        <w:jc w:val="both"/>
        <w:rPr>
          <w:sz w:val="22"/>
          <w:szCs w:val="22"/>
        </w:rPr>
      </w:pPr>
    </w:p>
    <w:p w14:paraId="7BA562E5" w14:textId="7F8BA113" w:rsidR="00BF4E64" w:rsidRPr="00DA6697" w:rsidRDefault="001045AC" w:rsidP="008D5759">
      <w:pPr>
        <w:tabs>
          <w:tab w:val="left" w:pos="567"/>
        </w:tabs>
        <w:jc w:val="both"/>
        <w:rPr>
          <w:sz w:val="22"/>
          <w:szCs w:val="22"/>
        </w:rPr>
      </w:pPr>
      <w:r w:rsidRPr="00DA6697">
        <w:rPr>
          <w:sz w:val="22"/>
          <w:szCs w:val="22"/>
        </w:rPr>
        <w:t>Bordal Hertzenberg</w:t>
      </w:r>
      <w:r w:rsidR="0072736F">
        <w:rPr>
          <w:sz w:val="22"/>
          <w:szCs w:val="22"/>
        </w:rPr>
        <w:t>, Mari Johanne</w:t>
      </w:r>
    </w:p>
    <w:p w14:paraId="1066D78C" w14:textId="5592B420" w:rsidR="001045AC" w:rsidRPr="00DA6697" w:rsidRDefault="00A76E35" w:rsidP="008D5759">
      <w:pPr>
        <w:tabs>
          <w:tab w:val="left" w:pos="567"/>
        </w:tabs>
        <w:jc w:val="both"/>
        <w:rPr>
          <w:sz w:val="22"/>
          <w:szCs w:val="22"/>
        </w:rPr>
      </w:pPr>
      <w:r w:rsidRPr="00DA6697">
        <w:rPr>
          <w:sz w:val="22"/>
          <w:szCs w:val="22"/>
        </w:rPr>
        <w:t>2015</w:t>
      </w:r>
      <w:r w:rsidR="00BF4E64" w:rsidRPr="00DA6697">
        <w:rPr>
          <w:sz w:val="22"/>
          <w:szCs w:val="22"/>
        </w:rPr>
        <w:tab/>
      </w:r>
      <w:r w:rsidR="001045AC" w:rsidRPr="00DA6697">
        <w:rPr>
          <w:i/>
          <w:iCs/>
          <w:sz w:val="22"/>
          <w:szCs w:val="22"/>
        </w:rPr>
        <w:t xml:space="preserve">Third Person Reference in Late Latin. </w:t>
      </w:r>
      <w:r w:rsidR="001045AC" w:rsidRPr="00DA6697">
        <w:rPr>
          <w:i/>
          <w:sz w:val="22"/>
          <w:szCs w:val="22"/>
        </w:rPr>
        <w:t>Demonstratives, Definite Articles and Personal Pronouns in the</w:t>
      </w:r>
      <w:r w:rsidR="001045AC" w:rsidRPr="00DA6697">
        <w:rPr>
          <w:sz w:val="22"/>
          <w:szCs w:val="22"/>
        </w:rPr>
        <w:t xml:space="preserve"> </w:t>
      </w:r>
      <w:r w:rsidR="001045AC" w:rsidRPr="00DA6697">
        <w:rPr>
          <w:iCs/>
          <w:sz w:val="22"/>
          <w:szCs w:val="22"/>
        </w:rPr>
        <w:t>Itinerarium Egeriae</w:t>
      </w:r>
      <w:r w:rsidR="001045AC" w:rsidRPr="00DA6697">
        <w:rPr>
          <w:sz w:val="22"/>
          <w:szCs w:val="22"/>
        </w:rPr>
        <w:t xml:space="preserve">, Berlin, </w:t>
      </w:r>
      <w:r w:rsidRPr="00DA6697">
        <w:rPr>
          <w:sz w:val="22"/>
          <w:szCs w:val="22"/>
        </w:rPr>
        <w:t>De Gruyter</w:t>
      </w:r>
      <w:r w:rsidR="001045AC" w:rsidRPr="00DA6697">
        <w:rPr>
          <w:sz w:val="22"/>
          <w:szCs w:val="22"/>
        </w:rPr>
        <w:t>.</w:t>
      </w:r>
    </w:p>
    <w:p w14:paraId="5B499E31" w14:textId="77777777" w:rsidR="00BF4E64" w:rsidRPr="00DA6697" w:rsidRDefault="00BF4E64" w:rsidP="008D5759">
      <w:pPr>
        <w:tabs>
          <w:tab w:val="left" w:pos="567"/>
        </w:tabs>
        <w:jc w:val="both"/>
        <w:rPr>
          <w:sz w:val="22"/>
          <w:szCs w:val="22"/>
        </w:rPr>
      </w:pPr>
    </w:p>
    <w:p w14:paraId="4DDF0E19" w14:textId="5EE9E721" w:rsidR="006E46B2" w:rsidRDefault="006E46B2" w:rsidP="008D5759">
      <w:pPr>
        <w:tabs>
          <w:tab w:val="left" w:pos="567"/>
        </w:tabs>
        <w:jc w:val="both"/>
        <w:rPr>
          <w:sz w:val="22"/>
          <w:szCs w:val="22"/>
        </w:rPr>
      </w:pPr>
      <w:r>
        <w:rPr>
          <w:sz w:val="22"/>
          <w:szCs w:val="22"/>
        </w:rPr>
        <w:t>Crescini, Vincenzo</w:t>
      </w:r>
    </w:p>
    <w:p w14:paraId="2B61B859" w14:textId="5731E57E" w:rsidR="006E46B2" w:rsidRDefault="006E46B2" w:rsidP="008D5759">
      <w:pPr>
        <w:tabs>
          <w:tab w:val="left" w:pos="567"/>
        </w:tabs>
        <w:jc w:val="both"/>
        <w:rPr>
          <w:sz w:val="22"/>
          <w:szCs w:val="22"/>
        </w:rPr>
      </w:pPr>
      <w:r>
        <w:rPr>
          <w:sz w:val="22"/>
          <w:szCs w:val="22"/>
        </w:rPr>
        <w:t>1926</w:t>
      </w:r>
      <w:r>
        <w:rPr>
          <w:sz w:val="22"/>
          <w:szCs w:val="22"/>
        </w:rPr>
        <w:tab/>
      </w:r>
      <w:r w:rsidRPr="006E46B2">
        <w:rPr>
          <w:i/>
          <w:sz w:val="22"/>
          <w:szCs w:val="22"/>
        </w:rPr>
        <w:t>Manuale per l’avviamento agli studi provenzali. Introduzione grammaticale, Crestomazia e Glossario</w:t>
      </w:r>
      <w:r>
        <w:rPr>
          <w:sz w:val="22"/>
          <w:szCs w:val="22"/>
        </w:rPr>
        <w:t>, terza edizione migliorata, Milano, Hoepli.</w:t>
      </w:r>
    </w:p>
    <w:p w14:paraId="012CB67E" w14:textId="77777777" w:rsidR="006E46B2" w:rsidRDefault="006E46B2" w:rsidP="008D5759">
      <w:pPr>
        <w:tabs>
          <w:tab w:val="left" w:pos="567"/>
        </w:tabs>
        <w:jc w:val="both"/>
        <w:rPr>
          <w:sz w:val="22"/>
          <w:szCs w:val="22"/>
        </w:rPr>
      </w:pPr>
    </w:p>
    <w:p w14:paraId="3246AEB8" w14:textId="2267A87D" w:rsidR="00BF4E64" w:rsidRPr="00DA6697" w:rsidRDefault="00E90B44" w:rsidP="008D5759">
      <w:pPr>
        <w:tabs>
          <w:tab w:val="left" w:pos="567"/>
        </w:tabs>
        <w:jc w:val="both"/>
        <w:rPr>
          <w:sz w:val="22"/>
          <w:szCs w:val="22"/>
        </w:rPr>
      </w:pPr>
      <w:r w:rsidRPr="00DA6697">
        <w:rPr>
          <w:sz w:val="22"/>
          <w:szCs w:val="22"/>
        </w:rPr>
        <w:t>Garlato</w:t>
      </w:r>
      <w:r w:rsidR="0072736F">
        <w:rPr>
          <w:sz w:val="22"/>
          <w:szCs w:val="22"/>
        </w:rPr>
        <w:t>, Agostino</w:t>
      </w:r>
    </w:p>
    <w:p w14:paraId="6395D265" w14:textId="10934705" w:rsidR="00E90B44" w:rsidRPr="00DA6697" w:rsidRDefault="00BF4E64" w:rsidP="008D5759">
      <w:pPr>
        <w:tabs>
          <w:tab w:val="left" w:pos="567"/>
        </w:tabs>
        <w:jc w:val="both"/>
        <w:rPr>
          <w:sz w:val="22"/>
          <w:szCs w:val="22"/>
        </w:rPr>
      </w:pPr>
      <w:r w:rsidRPr="00DA6697">
        <w:rPr>
          <w:sz w:val="22"/>
          <w:szCs w:val="22"/>
        </w:rPr>
        <w:t>1885</w:t>
      </w:r>
      <w:r w:rsidRPr="00DA6697">
        <w:rPr>
          <w:sz w:val="22"/>
          <w:szCs w:val="22"/>
        </w:rPr>
        <w:tab/>
      </w:r>
      <w:r w:rsidR="00E90B44" w:rsidRPr="00DA6697">
        <w:rPr>
          <w:i/>
          <w:sz w:val="22"/>
          <w:szCs w:val="22"/>
        </w:rPr>
        <w:t>Canti del popolo di Chioggia</w:t>
      </w:r>
      <w:r w:rsidR="00A76E35" w:rsidRPr="00DA6697">
        <w:rPr>
          <w:sz w:val="22"/>
          <w:szCs w:val="22"/>
        </w:rPr>
        <w:t>, Venezia, Naratovich</w:t>
      </w:r>
      <w:r w:rsidR="00E90B44" w:rsidRPr="00DA6697">
        <w:rPr>
          <w:sz w:val="22"/>
          <w:szCs w:val="22"/>
        </w:rPr>
        <w:t>.</w:t>
      </w:r>
    </w:p>
    <w:p w14:paraId="7D1846D5" w14:textId="77777777" w:rsidR="00BF4E64" w:rsidRPr="00DA6697" w:rsidRDefault="00BF4E64" w:rsidP="008D5759">
      <w:pPr>
        <w:tabs>
          <w:tab w:val="left" w:pos="567"/>
        </w:tabs>
        <w:jc w:val="both"/>
        <w:rPr>
          <w:sz w:val="22"/>
          <w:szCs w:val="22"/>
        </w:rPr>
      </w:pPr>
    </w:p>
    <w:p w14:paraId="2762462D" w14:textId="079717BF" w:rsidR="00BF4E64" w:rsidRPr="00DA6697" w:rsidRDefault="00810E22" w:rsidP="008D5759">
      <w:pPr>
        <w:tabs>
          <w:tab w:val="left" w:pos="567"/>
        </w:tabs>
        <w:jc w:val="both"/>
        <w:rPr>
          <w:sz w:val="22"/>
          <w:szCs w:val="22"/>
        </w:rPr>
      </w:pPr>
      <w:r w:rsidRPr="00DA6697">
        <w:rPr>
          <w:sz w:val="22"/>
          <w:szCs w:val="22"/>
        </w:rPr>
        <w:t>Horváth</w:t>
      </w:r>
      <w:r w:rsidR="0072736F">
        <w:rPr>
          <w:sz w:val="22"/>
          <w:szCs w:val="22"/>
        </w:rPr>
        <w:t>, Márton Gergely</w:t>
      </w:r>
    </w:p>
    <w:p w14:paraId="400CE767" w14:textId="014F9787" w:rsidR="00A76E35" w:rsidRPr="00DA6697" w:rsidRDefault="00A76E35" w:rsidP="008D5759">
      <w:pPr>
        <w:tabs>
          <w:tab w:val="left" w:pos="567"/>
        </w:tabs>
        <w:jc w:val="both"/>
        <w:rPr>
          <w:sz w:val="22"/>
          <w:szCs w:val="22"/>
        </w:rPr>
      </w:pPr>
      <w:r w:rsidRPr="00DA6697">
        <w:rPr>
          <w:sz w:val="22"/>
          <w:szCs w:val="22"/>
        </w:rPr>
        <w:t>2018</w:t>
      </w:r>
      <w:r w:rsidR="00BF4E64" w:rsidRPr="00DA6697">
        <w:rPr>
          <w:sz w:val="22"/>
          <w:szCs w:val="22"/>
        </w:rPr>
        <w:tab/>
      </w:r>
      <w:r w:rsidR="00810E22" w:rsidRPr="00DA6697">
        <w:rPr>
          <w:i/>
          <w:iCs/>
          <w:sz w:val="22"/>
          <w:szCs w:val="22"/>
        </w:rPr>
        <w:t>Le français parlé informel. Stratégies de topicalisation</w:t>
      </w:r>
      <w:r w:rsidRPr="00DA6697">
        <w:rPr>
          <w:sz w:val="22"/>
          <w:szCs w:val="22"/>
        </w:rPr>
        <w:t>, Berlin, De Gruyter</w:t>
      </w:r>
      <w:r w:rsidR="00FF5658" w:rsidRPr="00DA6697">
        <w:rPr>
          <w:sz w:val="22"/>
          <w:szCs w:val="22"/>
        </w:rPr>
        <w:t>.</w:t>
      </w:r>
    </w:p>
    <w:p w14:paraId="6574C3BF" w14:textId="77777777" w:rsidR="00BF4E64" w:rsidRPr="00DA6697" w:rsidRDefault="00BF4E64" w:rsidP="008D5759">
      <w:pPr>
        <w:tabs>
          <w:tab w:val="left" w:pos="567"/>
        </w:tabs>
        <w:jc w:val="both"/>
        <w:rPr>
          <w:sz w:val="22"/>
          <w:szCs w:val="22"/>
        </w:rPr>
      </w:pPr>
    </w:p>
    <w:p w14:paraId="7F5B292E" w14:textId="44F61499" w:rsidR="00BF4E64" w:rsidRPr="00DA6697" w:rsidRDefault="00197EEE" w:rsidP="008D5759">
      <w:pPr>
        <w:tabs>
          <w:tab w:val="left" w:pos="567"/>
        </w:tabs>
        <w:jc w:val="both"/>
        <w:rPr>
          <w:sz w:val="22"/>
          <w:szCs w:val="22"/>
        </w:rPr>
      </w:pPr>
      <w:r w:rsidRPr="00DA6697">
        <w:rPr>
          <w:sz w:val="22"/>
          <w:szCs w:val="22"/>
        </w:rPr>
        <w:t>Lambrecht</w:t>
      </w:r>
      <w:r w:rsidR="0072736F">
        <w:rPr>
          <w:sz w:val="22"/>
          <w:szCs w:val="22"/>
        </w:rPr>
        <w:t>, Knud</w:t>
      </w:r>
    </w:p>
    <w:p w14:paraId="65A77127" w14:textId="0D5EB425" w:rsidR="00197EEE" w:rsidRPr="00DA6697" w:rsidRDefault="00A76E35" w:rsidP="008D5759">
      <w:pPr>
        <w:tabs>
          <w:tab w:val="left" w:pos="567"/>
        </w:tabs>
        <w:jc w:val="both"/>
        <w:rPr>
          <w:sz w:val="22"/>
          <w:szCs w:val="22"/>
        </w:rPr>
      </w:pPr>
      <w:r w:rsidRPr="00DA6697">
        <w:rPr>
          <w:sz w:val="22"/>
          <w:szCs w:val="22"/>
        </w:rPr>
        <w:t>1981</w:t>
      </w:r>
      <w:r w:rsidR="00BF4E64" w:rsidRPr="00DA6697">
        <w:rPr>
          <w:sz w:val="22"/>
          <w:szCs w:val="22"/>
        </w:rPr>
        <w:tab/>
      </w:r>
      <w:r w:rsidR="00197EEE" w:rsidRPr="00DA6697">
        <w:rPr>
          <w:i/>
          <w:iCs/>
          <w:sz w:val="22"/>
          <w:szCs w:val="22"/>
        </w:rPr>
        <w:t xml:space="preserve">Topic, </w:t>
      </w:r>
      <w:r w:rsidR="00CA4E3A">
        <w:rPr>
          <w:i/>
          <w:iCs/>
          <w:sz w:val="22"/>
          <w:szCs w:val="22"/>
        </w:rPr>
        <w:t>A</w:t>
      </w:r>
      <w:r w:rsidR="00197EEE" w:rsidRPr="00DA6697">
        <w:rPr>
          <w:i/>
          <w:iCs/>
          <w:sz w:val="22"/>
          <w:szCs w:val="22"/>
        </w:rPr>
        <w:t xml:space="preserve">ntitopic and </w:t>
      </w:r>
      <w:r w:rsidR="00CA4E3A">
        <w:rPr>
          <w:i/>
          <w:iCs/>
          <w:sz w:val="22"/>
          <w:szCs w:val="22"/>
        </w:rPr>
        <w:t>V</w:t>
      </w:r>
      <w:r w:rsidR="00197EEE" w:rsidRPr="00DA6697">
        <w:rPr>
          <w:i/>
          <w:iCs/>
          <w:sz w:val="22"/>
          <w:szCs w:val="22"/>
        </w:rPr>
        <w:t xml:space="preserve">erb </w:t>
      </w:r>
      <w:r w:rsidR="00CA4E3A">
        <w:rPr>
          <w:i/>
          <w:iCs/>
          <w:sz w:val="22"/>
          <w:szCs w:val="22"/>
        </w:rPr>
        <w:t>A</w:t>
      </w:r>
      <w:r w:rsidR="00197EEE" w:rsidRPr="00DA6697">
        <w:rPr>
          <w:i/>
          <w:iCs/>
          <w:sz w:val="22"/>
          <w:szCs w:val="22"/>
        </w:rPr>
        <w:t xml:space="preserve">greement in </w:t>
      </w:r>
      <w:r w:rsidR="00CA4E3A">
        <w:rPr>
          <w:i/>
          <w:iCs/>
          <w:sz w:val="22"/>
          <w:szCs w:val="22"/>
        </w:rPr>
        <w:t>N</w:t>
      </w:r>
      <w:r w:rsidR="00197EEE" w:rsidRPr="00DA6697">
        <w:rPr>
          <w:i/>
          <w:iCs/>
          <w:sz w:val="22"/>
          <w:szCs w:val="22"/>
        </w:rPr>
        <w:t>on-</w:t>
      </w:r>
      <w:r w:rsidR="0062790F">
        <w:rPr>
          <w:i/>
          <w:iCs/>
          <w:sz w:val="22"/>
          <w:szCs w:val="22"/>
        </w:rPr>
        <w:t>S</w:t>
      </w:r>
      <w:r w:rsidR="00197EEE" w:rsidRPr="00DA6697">
        <w:rPr>
          <w:i/>
          <w:iCs/>
          <w:sz w:val="22"/>
          <w:szCs w:val="22"/>
        </w:rPr>
        <w:t>tandard French</w:t>
      </w:r>
      <w:r w:rsidRPr="00DA6697">
        <w:rPr>
          <w:sz w:val="22"/>
          <w:szCs w:val="22"/>
        </w:rPr>
        <w:t>, Amsterdam, Benjamins.</w:t>
      </w:r>
    </w:p>
    <w:p w14:paraId="2C3B5224" w14:textId="77777777" w:rsidR="00BF4E64" w:rsidRPr="00DA6697" w:rsidRDefault="00BF4E64" w:rsidP="008D5759">
      <w:pPr>
        <w:tabs>
          <w:tab w:val="left" w:pos="567"/>
        </w:tabs>
        <w:jc w:val="both"/>
        <w:rPr>
          <w:sz w:val="22"/>
          <w:szCs w:val="22"/>
        </w:rPr>
      </w:pPr>
    </w:p>
    <w:p w14:paraId="7ACAF522" w14:textId="02A616AC" w:rsidR="00BF4E64" w:rsidRPr="00DA6697" w:rsidRDefault="004327C6" w:rsidP="008D5759">
      <w:pPr>
        <w:tabs>
          <w:tab w:val="left" w:pos="567"/>
        </w:tabs>
        <w:jc w:val="both"/>
        <w:rPr>
          <w:sz w:val="22"/>
          <w:szCs w:val="22"/>
        </w:rPr>
      </w:pPr>
      <w:r w:rsidRPr="00DA6697">
        <w:rPr>
          <w:sz w:val="22"/>
          <w:szCs w:val="22"/>
        </w:rPr>
        <w:t>Larson</w:t>
      </w:r>
      <w:r w:rsidR="0072736F">
        <w:rPr>
          <w:sz w:val="22"/>
          <w:szCs w:val="22"/>
        </w:rPr>
        <w:t>, Pär</w:t>
      </w:r>
    </w:p>
    <w:p w14:paraId="460075D8" w14:textId="26D85D28" w:rsidR="004327C6" w:rsidRPr="00DA6697" w:rsidRDefault="005310E9" w:rsidP="008D5759">
      <w:pPr>
        <w:tabs>
          <w:tab w:val="left" w:pos="567"/>
        </w:tabs>
        <w:jc w:val="both"/>
        <w:rPr>
          <w:sz w:val="22"/>
          <w:szCs w:val="22"/>
        </w:rPr>
      </w:pPr>
      <w:r w:rsidRPr="00DA6697">
        <w:rPr>
          <w:sz w:val="22"/>
          <w:szCs w:val="22"/>
        </w:rPr>
        <w:t>2002</w:t>
      </w:r>
      <w:r w:rsidR="00BF4E64" w:rsidRPr="00DA6697">
        <w:rPr>
          <w:sz w:val="22"/>
          <w:szCs w:val="22"/>
        </w:rPr>
        <w:tab/>
      </w:r>
      <w:r w:rsidR="004327C6" w:rsidRPr="00DA6697">
        <w:rPr>
          <w:i/>
          <w:iCs/>
          <w:sz w:val="22"/>
          <w:szCs w:val="22"/>
        </w:rPr>
        <w:t>“Stiamo lavorando per voi”: per una maggiore collaborazione tra filologi e storici della lingua italiana</w:t>
      </w:r>
      <w:r w:rsidR="004327C6" w:rsidRPr="00DA6697">
        <w:rPr>
          <w:sz w:val="22"/>
          <w:szCs w:val="22"/>
        </w:rPr>
        <w:t>, «Verbu</w:t>
      </w:r>
      <w:r w:rsidRPr="00DA6697">
        <w:rPr>
          <w:sz w:val="22"/>
          <w:szCs w:val="22"/>
        </w:rPr>
        <w:t>m. Analect</w:t>
      </w:r>
      <w:r w:rsidR="00DD0072" w:rsidRPr="00DA6697">
        <w:rPr>
          <w:sz w:val="22"/>
          <w:szCs w:val="22"/>
        </w:rPr>
        <w:t>a Neolatina»</w:t>
      </w:r>
      <w:r w:rsidRPr="00DA6697">
        <w:rPr>
          <w:sz w:val="22"/>
          <w:szCs w:val="22"/>
        </w:rPr>
        <w:t xml:space="preserve"> 4</w:t>
      </w:r>
      <w:r w:rsidR="004327C6" w:rsidRPr="00DA6697">
        <w:rPr>
          <w:sz w:val="22"/>
          <w:szCs w:val="22"/>
        </w:rPr>
        <w:t>, pp. 517-526.</w:t>
      </w:r>
    </w:p>
    <w:p w14:paraId="557A9FCC" w14:textId="77777777" w:rsidR="00BF4E64" w:rsidRPr="00DA6697" w:rsidRDefault="00BF4E64" w:rsidP="008D5759">
      <w:pPr>
        <w:tabs>
          <w:tab w:val="left" w:pos="567"/>
        </w:tabs>
        <w:jc w:val="both"/>
        <w:rPr>
          <w:sz w:val="22"/>
          <w:szCs w:val="22"/>
        </w:rPr>
      </w:pPr>
    </w:p>
    <w:p w14:paraId="5C512DE6" w14:textId="4A2BB106" w:rsidR="00BF4E64" w:rsidRPr="00DA6697" w:rsidRDefault="006A32B6" w:rsidP="008D5759">
      <w:pPr>
        <w:tabs>
          <w:tab w:val="left" w:pos="567"/>
        </w:tabs>
        <w:jc w:val="both"/>
        <w:rPr>
          <w:sz w:val="22"/>
          <w:szCs w:val="22"/>
        </w:rPr>
      </w:pPr>
      <w:r w:rsidRPr="00DA6697">
        <w:rPr>
          <w:sz w:val="22"/>
          <w:szCs w:val="22"/>
        </w:rPr>
        <w:t>Ledgeway</w:t>
      </w:r>
      <w:r w:rsidR="0072736F">
        <w:rPr>
          <w:sz w:val="22"/>
          <w:szCs w:val="22"/>
        </w:rPr>
        <w:t>, Adam</w:t>
      </w:r>
    </w:p>
    <w:p w14:paraId="52725053" w14:textId="4F923F8A" w:rsidR="006A32B6" w:rsidRPr="00DA6697" w:rsidRDefault="005310E9" w:rsidP="008D5759">
      <w:pPr>
        <w:tabs>
          <w:tab w:val="left" w:pos="567"/>
        </w:tabs>
        <w:jc w:val="both"/>
        <w:rPr>
          <w:sz w:val="22"/>
          <w:szCs w:val="22"/>
        </w:rPr>
      </w:pPr>
      <w:r w:rsidRPr="00DA6697">
        <w:rPr>
          <w:sz w:val="22"/>
          <w:szCs w:val="22"/>
        </w:rPr>
        <w:t>2017</w:t>
      </w:r>
      <w:r w:rsidR="00BF4E64" w:rsidRPr="00DA6697">
        <w:rPr>
          <w:sz w:val="22"/>
          <w:szCs w:val="22"/>
        </w:rPr>
        <w:tab/>
      </w:r>
      <w:r w:rsidR="006A32B6" w:rsidRPr="00DA6697">
        <w:rPr>
          <w:i/>
          <w:iCs/>
          <w:sz w:val="22"/>
          <w:szCs w:val="22"/>
        </w:rPr>
        <w:t xml:space="preserve">Late Latin Verb Second. The Sentential Word Order of the </w:t>
      </w:r>
      <w:r w:rsidR="006A32B6" w:rsidRPr="00DA6697">
        <w:rPr>
          <w:sz w:val="22"/>
          <w:szCs w:val="22"/>
        </w:rPr>
        <w:t>Itinerarium Egeriae,</w:t>
      </w:r>
      <w:r w:rsidR="006A32B6" w:rsidRPr="00DA6697">
        <w:rPr>
          <w:i/>
          <w:iCs/>
          <w:sz w:val="22"/>
          <w:szCs w:val="22"/>
        </w:rPr>
        <w:t xml:space="preserve"> </w:t>
      </w:r>
      <w:r w:rsidR="006A32B6" w:rsidRPr="00DA6697">
        <w:rPr>
          <w:iCs/>
          <w:sz w:val="22"/>
          <w:szCs w:val="22"/>
        </w:rPr>
        <w:t>«</w:t>
      </w:r>
      <w:r w:rsidR="006A32B6" w:rsidRPr="00DA6697">
        <w:rPr>
          <w:sz w:val="22"/>
          <w:szCs w:val="22"/>
        </w:rPr>
        <w:t>Catalan Jo</w:t>
      </w:r>
      <w:r w:rsidR="00DD0072" w:rsidRPr="00DA6697">
        <w:rPr>
          <w:sz w:val="22"/>
          <w:szCs w:val="22"/>
        </w:rPr>
        <w:t>urnal of Linguistics»</w:t>
      </w:r>
      <w:r w:rsidRPr="00DA6697">
        <w:rPr>
          <w:sz w:val="22"/>
          <w:szCs w:val="22"/>
        </w:rPr>
        <w:t xml:space="preserve"> 16</w:t>
      </w:r>
      <w:r w:rsidR="006A32B6" w:rsidRPr="00DA6697">
        <w:rPr>
          <w:sz w:val="22"/>
          <w:szCs w:val="22"/>
        </w:rPr>
        <w:t>, pp. 163-216.</w:t>
      </w:r>
    </w:p>
    <w:p w14:paraId="389C7995" w14:textId="77777777" w:rsidR="00BF4E64" w:rsidRPr="00DA6697" w:rsidRDefault="00BF4E64" w:rsidP="008D5759">
      <w:pPr>
        <w:tabs>
          <w:tab w:val="left" w:pos="567"/>
        </w:tabs>
        <w:jc w:val="both"/>
        <w:rPr>
          <w:sz w:val="22"/>
          <w:szCs w:val="22"/>
        </w:rPr>
      </w:pPr>
    </w:p>
    <w:p w14:paraId="72ED553E" w14:textId="08C350C2" w:rsidR="00BF4E64" w:rsidRPr="00DA6697" w:rsidRDefault="00106742" w:rsidP="008D5759">
      <w:pPr>
        <w:tabs>
          <w:tab w:val="left" w:pos="284"/>
          <w:tab w:val="left" w:pos="567"/>
        </w:tabs>
        <w:jc w:val="both"/>
        <w:rPr>
          <w:sz w:val="22"/>
          <w:szCs w:val="22"/>
        </w:rPr>
      </w:pPr>
      <w:r w:rsidRPr="00DA6697">
        <w:rPr>
          <w:sz w:val="22"/>
          <w:szCs w:val="22"/>
        </w:rPr>
        <w:t>Meszler</w:t>
      </w:r>
      <w:r w:rsidR="0072736F">
        <w:rPr>
          <w:sz w:val="22"/>
          <w:szCs w:val="22"/>
        </w:rPr>
        <w:t>, Lenka, Samu, Borbála</w:t>
      </w:r>
    </w:p>
    <w:p w14:paraId="2499D901" w14:textId="76C37B81" w:rsidR="00106742" w:rsidRPr="00DA6697" w:rsidRDefault="00106742" w:rsidP="008D5759">
      <w:pPr>
        <w:tabs>
          <w:tab w:val="left" w:pos="284"/>
          <w:tab w:val="left" w:pos="567"/>
        </w:tabs>
        <w:jc w:val="both"/>
        <w:rPr>
          <w:sz w:val="22"/>
          <w:szCs w:val="22"/>
        </w:rPr>
      </w:pPr>
      <w:r w:rsidRPr="00DA6697">
        <w:rPr>
          <w:sz w:val="22"/>
          <w:szCs w:val="22"/>
        </w:rPr>
        <w:t>2010</w:t>
      </w:r>
      <w:r w:rsidR="00BF4E64" w:rsidRPr="00DA6697">
        <w:rPr>
          <w:sz w:val="22"/>
          <w:szCs w:val="22"/>
        </w:rPr>
        <w:tab/>
      </w:r>
      <w:r w:rsidRPr="00DA6697">
        <w:rPr>
          <w:i/>
          <w:sz w:val="22"/>
          <w:szCs w:val="22"/>
        </w:rPr>
        <w:t>Il complementatore «che»</w:t>
      </w:r>
      <w:r w:rsidRPr="00DA6697">
        <w:rPr>
          <w:sz w:val="22"/>
          <w:szCs w:val="22"/>
        </w:rPr>
        <w:t xml:space="preserve">, in </w:t>
      </w:r>
      <w:r w:rsidR="00BF4E64" w:rsidRPr="00DA6697">
        <w:rPr>
          <w:sz w:val="22"/>
          <w:szCs w:val="22"/>
        </w:rPr>
        <w:t>G</w:t>
      </w:r>
      <w:r w:rsidR="00BF4E64" w:rsidRPr="00DA6697">
        <w:rPr>
          <w:sz w:val="22"/>
          <w:szCs w:val="22"/>
          <w:lang w:val="hu-HU"/>
        </w:rPr>
        <w:t>. Salvi, L. Renzi</w:t>
      </w:r>
      <w:r w:rsidR="00BF4E64" w:rsidRPr="00DA6697">
        <w:rPr>
          <w:i/>
          <w:iCs/>
          <w:sz w:val="22"/>
          <w:szCs w:val="22"/>
          <w:lang w:val="hu-HU"/>
        </w:rPr>
        <w:t xml:space="preserve"> </w:t>
      </w:r>
      <w:r w:rsidR="00BF4E64" w:rsidRPr="00DA6697">
        <w:rPr>
          <w:iCs/>
          <w:sz w:val="22"/>
          <w:szCs w:val="22"/>
          <w:lang w:val="hu-HU"/>
        </w:rPr>
        <w:t xml:space="preserve">(a c. di), </w:t>
      </w:r>
      <w:r w:rsidR="00BF4E64" w:rsidRPr="00DA6697">
        <w:rPr>
          <w:i/>
          <w:iCs/>
          <w:sz w:val="22"/>
          <w:szCs w:val="22"/>
          <w:lang w:val="hu-HU"/>
        </w:rPr>
        <w:t>Grammatica dell’italiano antico</w:t>
      </w:r>
      <w:r w:rsidR="00BF4E64" w:rsidRPr="00DA6697">
        <w:rPr>
          <w:sz w:val="22"/>
          <w:szCs w:val="22"/>
          <w:lang w:val="hu-HU"/>
        </w:rPr>
        <w:t>, Bologna, Il Mulino</w:t>
      </w:r>
      <w:r w:rsidRPr="00DA6697">
        <w:rPr>
          <w:sz w:val="22"/>
          <w:szCs w:val="22"/>
          <w:lang w:val="hu-HU"/>
        </w:rPr>
        <w:t xml:space="preserve">, pp. </w:t>
      </w:r>
      <w:r w:rsidRPr="00DA6697">
        <w:rPr>
          <w:sz w:val="22"/>
          <w:szCs w:val="22"/>
        </w:rPr>
        <w:t>769-781.</w:t>
      </w:r>
    </w:p>
    <w:p w14:paraId="4465F9A7" w14:textId="77777777" w:rsidR="00BF4E64" w:rsidRPr="00DA6697" w:rsidRDefault="00BF4E64" w:rsidP="008D5759">
      <w:pPr>
        <w:tabs>
          <w:tab w:val="left" w:pos="284"/>
          <w:tab w:val="left" w:pos="567"/>
        </w:tabs>
        <w:jc w:val="both"/>
        <w:rPr>
          <w:sz w:val="22"/>
          <w:szCs w:val="22"/>
        </w:rPr>
      </w:pPr>
    </w:p>
    <w:p w14:paraId="172743D4" w14:textId="6DC9BD0C" w:rsidR="00BF4E64" w:rsidRPr="00DA6697" w:rsidRDefault="00935EC0" w:rsidP="008D5759">
      <w:pPr>
        <w:tabs>
          <w:tab w:val="left" w:pos="567"/>
        </w:tabs>
        <w:jc w:val="both"/>
        <w:rPr>
          <w:sz w:val="22"/>
          <w:szCs w:val="22"/>
        </w:rPr>
      </w:pPr>
      <w:r w:rsidRPr="00DA6697">
        <w:rPr>
          <w:sz w:val="22"/>
          <w:szCs w:val="22"/>
        </w:rPr>
        <w:t>Milani</w:t>
      </w:r>
      <w:r w:rsidR="0072736F">
        <w:rPr>
          <w:sz w:val="22"/>
          <w:szCs w:val="22"/>
        </w:rPr>
        <w:t>, Celestina</w:t>
      </w:r>
    </w:p>
    <w:p w14:paraId="2A58154B" w14:textId="718CDD7C" w:rsidR="00593F73" w:rsidRPr="00DA6697" w:rsidRDefault="00593F73" w:rsidP="008D5759">
      <w:pPr>
        <w:tabs>
          <w:tab w:val="left" w:pos="567"/>
        </w:tabs>
        <w:jc w:val="both"/>
        <w:rPr>
          <w:rFonts w:eastAsia="Times New Roman"/>
          <w:spacing w:val="-5"/>
          <w:sz w:val="22"/>
          <w:szCs w:val="22"/>
          <w:u w:val="single"/>
          <w:shd w:val="clear" w:color="auto" w:fill="FFFFFF"/>
        </w:rPr>
      </w:pPr>
      <w:r w:rsidRPr="00DA6697">
        <w:rPr>
          <w:sz w:val="22"/>
          <w:szCs w:val="22"/>
        </w:rPr>
        <w:t>1969a</w:t>
      </w:r>
      <w:r w:rsidR="00BF4E64" w:rsidRPr="00DA6697">
        <w:rPr>
          <w:sz w:val="22"/>
          <w:szCs w:val="22"/>
        </w:rPr>
        <w:tab/>
      </w:r>
      <w:r w:rsidRPr="00DA6697">
        <w:rPr>
          <w:i/>
          <w:sz w:val="22"/>
          <w:szCs w:val="22"/>
        </w:rPr>
        <w:t>I grecismi nell’«Itinerarium Egeriae»</w:t>
      </w:r>
      <w:r w:rsidRPr="00DA6697">
        <w:rPr>
          <w:sz w:val="22"/>
          <w:szCs w:val="22"/>
        </w:rPr>
        <w:t>,</w:t>
      </w:r>
      <w:r w:rsidR="00935EC0" w:rsidRPr="00DA6697">
        <w:rPr>
          <w:sz w:val="22"/>
          <w:szCs w:val="22"/>
        </w:rPr>
        <w:t xml:space="preserve"> «Aevum» 43</w:t>
      </w:r>
      <w:r w:rsidRPr="00DA6697">
        <w:rPr>
          <w:sz w:val="22"/>
          <w:szCs w:val="22"/>
        </w:rPr>
        <w:t>, pp. 200-234.</w:t>
      </w:r>
      <w:r w:rsidR="007D23E4" w:rsidRPr="00DA6697">
        <w:rPr>
          <w:rFonts w:eastAsia="Times New Roman"/>
          <w:sz w:val="22"/>
          <w:szCs w:val="22"/>
        </w:rPr>
        <w:fldChar w:fldCharType="begin"/>
      </w:r>
      <w:r w:rsidR="007D23E4" w:rsidRPr="00DA6697">
        <w:rPr>
          <w:rFonts w:eastAsia="Times New Roman"/>
          <w:sz w:val="22"/>
          <w:szCs w:val="22"/>
        </w:rPr>
        <w:instrText xml:space="preserve"> HYPERLINK "https://www.jstor.org/stable/25820887" </w:instrText>
      </w:r>
      <w:r w:rsidR="007D23E4" w:rsidRPr="00DA6697">
        <w:rPr>
          <w:rFonts w:eastAsia="Times New Roman"/>
          <w:sz w:val="22"/>
          <w:szCs w:val="22"/>
        </w:rPr>
        <w:fldChar w:fldCharType="separate"/>
      </w:r>
    </w:p>
    <w:p w14:paraId="30BC314D" w14:textId="474FE59E" w:rsidR="00935EC0" w:rsidRPr="00DA6697" w:rsidRDefault="00593F73" w:rsidP="008D5759">
      <w:pPr>
        <w:tabs>
          <w:tab w:val="left" w:pos="567"/>
        </w:tabs>
        <w:jc w:val="both"/>
        <w:rPr>
          <w:rFonts w:eastAsia="Times New Roman"/>
          <w:sz w:val="22"/>
          <w:szCs w:val="22"/>
        </w:rPr>
      </w:pPr>
      <w:r w:rsidRPr="00DA6697">
        <w:rPr>
          <w:sz w:val="22"/>
          <w:szCs w:val="22"/>
        </w:rPr>
        <w:t>1969</w:t>
      </w:r>
      <w:r w:rsidR="00BF4E64" w:rsidRPr="00DA6697">
        <w:rPr>
          <w:sz w:val="22"/>
          <w:szCs w:val="22"/>
        </w:rPr>
        <w:t>b</w:t>
      </w:r>
      <w:r w:rsidR="00BF4E64" w:rsidRPr="00DA6697">
        <w:rPr>
          <w:sz w:val="22"/>
          <w:szCs w:val="22"/>
        </w:rPr>
        <w:tab/>
      </w:r>
      <w:r w:rsidRPr="00DA6697">
        <w:rPr>
          <w:i/>
          <w:sz w:val="22"/>
          <w:szCs w:val="22"/>
        </w:rPr>
        <w:t>Studi sull’«Itinerarium Egeriae»: L’aspetto classico della lingua di Egeria</w:t>
      </w:r>
      <w:r w:rsidRPr="00DA6697">
        <w:rPr>
          <w:sz w:val="22"/>
          <w:szCs w:val="22"/>
        </w:rPr>
        <w:t>, «Aevum» 43, pp. 381-452.</w:t>
      </w:r>
      <w:r w:rsidR="007D23E4" w:rsidRPr="00DA6697">
        <w:rPr>
          <w:rFonts w:eastAsia="Times New Roman"/>
          <w:sz w:val="22"/>
          <w:szCs w:val="22"/>
        </w:rPr>
        <w:fldChar w:fldCharType="end"/>
      </w:r>
    </w:p>
    <w:p w14:paraId="5F28A8BA" w14:textId="77777777" w:rsidR="00BF4E64" w:rsidRPr="00DA6697" w:rsidRDefault="00BF4E64" w:rsidP="008D5759">
      <w:pPr>
        <w:tabs>
          <w:tab w:val="left" w:pos="567"/>
        </w:tabs>
        <w:jc w:val="both"/>
        <w:rPr>
          <w:rFonts w:eastAsia="Times New Roman"/>
          <w:sz w:val="22"/>
          <w:szCs w:val="22"/>
        </w:rPr>
      </w:pPr>
    </w:p>
    <w:p w14:paraId="35DDC89A" w14:textId="4512B12A" w:rsidR="00BF4E64" w:rsidRPr="00DA6697" w:rsidRDefault="00F61908"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Nicolosi</w:t>
      </w:r>
      <w:r w:rsidR="0072736F">
        <w:rPr>
          <w:rFonts w:eastAsia="Times New Roman"/>
          <w:color w:val="252525"/>
          <w:sz w:val="22"/>
          <w:szCs w:val="22"/>
          <w:shd w:val="clear" w:color="auto" w:fill="FFFFFF"/>
        </w:rPr>
        <w:t>, Frédéric</w:t>
      </w:r>
    </w:p>
    <w:p w14:paraId="3F63B2E9" w14:textId="6AF54A53" w:rsidR="00F61908" w:rsidRPr="00DA6697" w:rsidRDefault="00AC639E"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2019</w:t>
      </w:r>
      <w:r w:rsidR="00BF4E64" w:rsidRPr="00DA6697">
        <w:rPr>
          <w:rFonts w:eastAsia="Times New Roman"/>
          <w:color w:val="252525"/>
          <w:sz w:val="22"/>
          <w:szCs w:val="22"/>
          <w:shd w:val="clear" w:color="auto" w:fill="FFFFFF"/>
        </w:rPr>
        <w:tab/>
      </w:r>
      <w:r w:rsidR="00F61908" w:rsidRPr="00DA6697">
        <w:rPr>
          <w:rFonts w:eastAsia="Times New Roman"/>
          <w:i/>
          <w:iCs/>
          <w:color w:val="252525"/>
          <w:sz w:val="22"/>
          <w:szCs w:val="22"/>
          <w:shd w:val="clear" w:color="auto" w:fill="FFFFFF"/>
        </w:rPr>
        <w:t>Topic- und Focus-Markierung im Altitalienischen</w:t>
      </w:r>
      <w:r w:rsidR="00F61908" w:rsidRPr="00DA6697">
        <w:rPr>
          <w:rFonts w:eastAsia="Times New Roman"/>
          <w:color w:val="252525"/>
          <w:sz w:val="22"/>
          <w:szCs w:val="22"/>
          <w:shd w:val="clear" w:color="auto" w:fill="FFFFFF"/>
        </w:rPr>
        <w:t xml:space="preserve">, Berlin, </w:t>
      </w:r>
      <w:r w:rsidRPr="00DA6697">
        <w:rPr>
          <w:rFonts w:eastAsia="Times New Roman"/>
          <w:color w:val="252525"/>
          <w:sz w:val="22"/>
          <w:szCs w:val="22"/>
          <w:shd w:val="clear" w:color="auto" w:fill="FFFFFF"/>
        </w:rPr>
        <w:t>De Gruyter.</w:t>
      </w:r>
    </w:p>
    <w:p w14:paraId="5F314AA3" w14:textId="77777777" w:rsidR="00BF4E64" w:rsidRPr="00DA6697" w:rsidRDefault="00BF4E64" w:rsidP="008D5759">
      <w:pPr>
        <w:tabs>
          <w:tab w:val="left" w:pos="567"/>
        </w:tabs>
        <w:jc w:val="both"/>
        <w:rPr>
          <w:rFonts w:eastAsia="Times New Roman"/>
          <w:color w:val="252525"/>
          <w:sz w:val="22"/>
          <w:szCs w:val="22"/>
          <w:shd w:val="clear" w:color="auto" w:fill="FFFFFF"/>
        </w:rPr>
      </w:pPr>
    </w:p>
    <w:p w14:paraId="21F8ED46" w14:textId="6163E92A" w:rsidR="00154BA4" w:rsidRDefault="0072736F" w:rsidP="008D5759">
      <w:pPr>
        <w:tabs>
          <w:tab w:val="left" w:pos="567"/>
        </w:tabs>
        <w:jc w:val="both"/>
        <w:rPr>
          <w:rFonts w:eastAsia="Times New Roman"/>
          <w:color w:val="252525"/>
          <w:sz w:val="22"/>
          <w:szCs w:val="22"/>
          <w:shd w:val="clear" w:color="auto" w:fill="FFFFFF"/>
        </w:rPr>
      </w:pPr>
      <w:r>
        <w:rPr>
          <w:rFonts w:eastAsia="Times New Roman"/>
          <w:color w:val="252525"/>
          <w:sz w:val="22"/>
          <w:szCs w:val="22"/>
          <w:shd w:val="clear" w:color="auto" w:fill="FFFFFF"/>
        </w:rPr>
        <w:t>Palermo, Massimo</w:t>
      </w:r>
    </w:p>
    <w:p w14:paraId="2E7F88E8" w14:textId="64200C3F" w:rsidR="00154BA4" w:rsidRDefault="00154BA4" w:rsidP="008D5759">
      <w:pPr>
        <w:tabs>
          <w:tab w:val="left" w:pos="567"/>
        </w:tabs>
        <w:jc w:val="both"/>
        <w:rPr>
          <w:rFonts w:eastAsia="Times New Roman"/>
          <w:color w:val="252525"/>
          <w:sz w:val="22"/>
          <w:szCs w:val="22"/>
          <w:shd w:val="clear" w:color="auto" w:fill="FFFFFF"/>
        </w:rPr>
      </w:pPr>
      <w:r>
        <w:rPr>
          <w:rFonts w:eastAsia="Times New Roman"/>
          <w:color w:val="252525"/>
          <w:sz w:val="22"/>
          <w:szCs w:val="22"/>
          <w:shd w:val="clear" w:color="auto" w:fill="FFFFFF"/>
        </w:rPr>
        <w:t>1997</w:t>
      </w:r>
      <w:r>
        <w:rPr>
          <w:rFonts w:eastAsia="Times New Roman"/>
          <w:color w:val="252525"/>
          <w:sz w:val="22"/>
          <w:szCs w:val="22"/>
          <w:shd w:val="clear" w:color="auto" w:fill="FFFFFF"/>
        </w:rPr>
        <w:tab/>
      </w:r>
      <w:r w:rsidRPr="00154BA4">
        <w:rPr>
          <w:rFonts w:eastAsia="Times New Roman"/>
          <w:i/>
          <w:color w:val="252525"/>
          <w:sz w:val="22"/>
          <w:szCs w:val="22"/>
          <w:shd w:val="clear" w:color="auto" w:fill="FFFFFF"/>
        </w:rPr>
        <w:t xml:space="preserve">L’espressione del </w:t>
      </w:r>
      <w:r w:rsidR="00F7544E">
        <w:rPr>
          <w:rFonts w:eastAsia="Times New Roman"/>
          <w:i/>
          <w:color w:val="252525"/>
          <w:sz w:val="22"/>
          <w:szCs w:val="22"/>
          <w:shd w:val="clear" w:color="auto" w:fill="FFFFFF"/>
        </w:rPr>
        <w:t xml:space="preserve">pronome personale </w:t>
      </w:r>
      <w:r w:rsidRPr="00154BA4">
        <w:rPr>
          <w:rFonts w:eastAsia="Times New Roman"/>
          <w:i/>
          <w:color w:val="252525"/>
          <w:sz w:val="22"/>
          <w:szCs w:val="22"/>
          <w:shd w:val="clear" w:color="auto" w:fill="FFFFFF"/>
        </w:rPr>
        <w:t>soggetto nella storia dell’italiano</w:t>
      </w:r>
      <w:r>
        <w:rPr>
          <w:rFonts w:eastAsia="Times New Roman"/>
          <w:color w:val="252525"/>
          <w:sz w:val="22"/>
          <w:szCs w:val="22"/>
          <w:shd w:val="clear" w:color="auto" w:fill="FFFFFF"/>
        </w:rPr>
        <w:t>, Roma, Bulzoni.</w:t>
      </w:r>
    </w:p>
    <w:p w14:paraId="65B366E7" w14:textId="77777777" w:rsidR="00154BA4" w:rsidRDefault="00154BA4" w:rsidP="008D5759">
      <w:pPr>
        <w:tabs>
          <w:tab w:val="left" w:pos="567"/>
        </w:tabs>
        <w:jc w:val="both"/>
        <w:rPr>
          <w:rFonts w:eastAsia="Times New Roman"/>
          <w:color w:val="252525"/>
          <w:sz w:val="22"/>
          <w:szCs w:val="22"/>
          <w:shd w:val="clear" w:color="auto" w:fill="FFFFFF"/>
        </w:rPr>
      </w:pPr>
    </w:p>
    <w:p w14:paraId="01092C0E" w14:textId="5C2D5968" w:rsidR="00BF4E64" w:rsidRPr="00DA6697" w:rsidRDefault="00123124"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Parodi</w:t>
      </w:r>
      <w:r w:rsidR="0072736F">
        <w:rPr>
          <w:rFonts w:eastAsia="Times New Roman"/>
          <w:color w:val="252525"/>
          <w:sz w:val="22"/>
          <w:szCs w:val="22"/>
          <w:shd w:val="clear" w:color="auto" w:fill="FFFFFF"/>
        </w:rPr>
        <w:t>, Ernesto Giacomo</w:t>
      </w:r>
    </w:p>
    <w:p w14:paraId="749783B5" w14:textId="67335FD0" w:rsidR="00123124" w:rsidRPr="00DA6697" w:rsidRDefault="00AC639E"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1957</w:t>
      </w:r>
      <w:r w:rsidR="00BF4E64" w:rsidRPr="00DA6697">
        <w:rPr>
          <w:rFonts w:eastAsia="Times New Roman"/>
          <w:color w:val="252525"/>
          <w:sz w:val="22"/>
          <w:szCs w:val="22"/>
          <w:shd w:val="clear" w:color="auto" w:fill="FFFFFF"/>
        </w:rPr>
        <w:tab/>
      </w:r>
      <w:r w:rsidR="00123124" w:rsidRPr="00DA6697">
        <w:rPr>
          <w:rFonts w:eastAsia="Times New Roman"/>
          <w:i/>
          <w:iCs/>
          <w:color w:val="252525"/>
          <w:sz w:val="22"/>
          <w:szCs w:val="22"/>
          <w:shd w:val="clear" w:color="auto" w:fill="FFFFFF"/>
        </w:rPr>
        <w:t>Lingua e letteratura. Studi di Teoria linguistica e di Storia dell’italiano antico</w:t>
      </w:r>
      <w:r w:rsidR="00FF5658" w:rsidRPr="00DA6697">
        <w:rPr>
          <w:rFonts w:eastAsia="Times New Roman"/>
          <w:color w:val="252525"/>
          <w:sz w:val="22"/>
          <w:szCs w:val="22"/>
          <w:shd w:val="clear" w:color="auto" w:fill="FFFFFF"/>
        </w:rPr>
        <w:t xml:space="preserve">, Venezia, </w:t>
      </w:r>
      <w:r w:rsidRPr="00DA6697">
        <w:rPr>
          <w:rFonts w:eastAsia="Times New Roman"/>
          <w:color w:val="252525"/>
          <w:sz w:val="22"/>
          <w:szCs w:val="22"/>
          <w:shd w:val="clear" w:color="auto" w:fill="FFFFFF"/>
        </w:rPr>
        <w:t>Neri Pozza</w:t>
      </w:r>
      <w:r w:rsidR="00FF5658" w:rsidRPr="00DA6697">
        <w:rPr>
          <w:rFonts w:eastAsia="Times New Roman"/>
          <w:color w:val="252525"/>
          <w:sz w:val="22"/>
          <w:szCs w:val="22"/>
          <w:shd w:val="clear" w:color="auto" w:fill="FFFFFF"/>
        </w:rPr>
        <w:t>.</w:t>
      </w:r>
    </w:p>
    <w:p w14:paraId="38EF99EF" w14:textId="77777777" w:rsidR="00BF4E64" w:rsidRPr="00DA6697" w:rsidRDefault="00BF4E64" w:rsidP="008D5759">
      <w:pPr>
        <w:tabs>
          <w:tab w:val="left" w:pos="567"/>
        </w:tabs>
        <w:jc w:val="both"/>
        <w:rPr>
          <w:rFonts w:eastAsia="Times New Roman"/>
          <w:color w:val="252525"/>
          <w:sz w:val="22"/>
          <w:szCs w:val="22"/>
          <w:shd w:val="clear" w:color="auto" w:fill="FFFFFF"/>
        </w:rPr>
      </w:pPr>
    </w:p>
    <w:p w14:paraId="5AF14AD4" w14:textId="6DE11DD4" w:rsidR="00BF4E64" w:rsidRPr="00DA6697" w:rsidRDefault="00263BB7" w:rsidP="008D5759">
      <w:pPr>
        <w:tabs>
          <w:tab w:val="left" w:pos="567"/>
        </w:tabs>
        <w:jc w:val="both"/>
        <w:rPr>
          <w:sz w:val="22"/>
          <w:szCs w:val="22"/>
        </w:rPr>
      </w:pPr>
      <w:r w:rsidRPr="00DA6697">
        <w:rPr>
          <w:sz w:val="22"/>
          <w:szCs w:val="22"/>
        </w:rPr>
        <w:t xml:space="preserve">Pasquali, </w:t>
      </w:r>
      <w:r w:rsidR="0072736F">
        <w:rPr>
          <w:sz w:val="22"/>
          <w:szCs w:val="22"/>
        </w:rPr>
        <w:t>Giorgio</w:t>
      </w:r>
    </w:p>
    <w:p w14:paraId="7C9CA6EA" w14:textId="46209702" w:rsidR="00263BB7" w:rsidRPr="00DA6697" w:rsidRDefault="0024564E" w:rsidP="008D5759">
      <w:pPr>
        <w:tabs>
          <w:tab w:val="left" w:pos="567"/>
        </w:tabs>
        <w:jc w:val="both"/>
        <w:rPr>
          <w:sz w:val="22"/>
          <w:szCs w:val="22"/>
        </w:rPr>
      </w:pPr>
      <w:r w:rsidRPr="00DA6697">
        <w:rPr>
          <w:sz w:val="22"/>
          <w:szCs w:val="22"/>
        </w:rPr>
        <w:t>1994</w:t>
      </w:r>
      <w:r w:rsidR="00BF4E64" w:rsidRPr="00DA6697">
        <w:rPr>
          <w:sz w:val="22"/>
          <w:szCs w:val="22"/>
        </w:rPr>
        <w:tab/>
      </w:r>
      <w:r w:rsidR="00263BB7" w:rsidRPr="00DA6697">
        <w:rPr>
          <w:i/>
          <w:iCs/>
          <w:sz w:val="22"/>
          <w:szCs w:val="22"/>
        </w:rPr>
        <w:t>Pagine stravaganti di un filologo</w:t>
      </w:r>
      <w:r w:rsidR="00263BB7" w:rsidRPr="00DA6697">
        <w:rPr>
          <w:sz w:val="22"/>
          <w:szCs w:val="22"/>
        </w:rPr>
        <w:t xml:space="preserve">, II: </w:t>
      </w:r>
      <w:r w:rsidR="00263BB7" w:rsidRPr="00DA6697">
        <w:rPr>
          <w:i/>
          <w:iCs/>
          <w:sz w:val="22"/>
          <w:szCs w:val="22"/>
        </w:rPr>
        <w:t>Terze pagine stravaganti – Stravaganze quarte e supreme</w:t>
      </w:r>
      <w:r w:rsidR="00263BB7" w:rsidRPr="00DA6697">
        <w:rPr>
          <w:sz w:val="22"/>
          <w:szCs w:val="22"/>
        </w:rPr>
        <w:t xml:space="preserve">, Firenze, </w:t>
      </w:r>
      <w:r w:rsidR="00CC050C" w:rsidRPr="00DA6697">
        <w:rPr>
          <w:sz w:val="22"/>
          <w:szCs w:val="22"/>
        </w:rPr>
        <w:t>Le Lettere</w:t>
      </w:r>
      <w:r w:rsidR="00263BB7" w:rsidRPr="00DA6697">
        <w:rPr>
          <w:sz w:val="22"/>
          <w:szCs w:val="22"/>
        </w:rPr>
        <w:t>.</w:t>
      </w:r>
    </w:p>
    <w:p w14:paraId="6B4E0469" w14:textId="77777777" w:rsidR="00BF4E64" w:rsidRPr="00DA6697" w:rsidRDefault="00BF4E64" w:rsidP="008D5759">
      <w:pPr>
        <w:tabs>
          <w:tab w:val="left" w:pos="567"/>
        </w:tabs>
        <w:jc w:val="both"/>
        <w:rPr>
          <w:sz w:val="22"/>
          <w:szCs w:val="22"/>
        </w:rPr>
      </w:pPr>
    </w:p>
    <w:p w14:paraId="2B0C246F" w14:textId="38AEA3E3" w:rsidR="00BF4E64" w:rsidRPr="00DA6697" w:rsidRDefault="00081F09"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Remacle</w:t>
      </w:r>
      <w:r w:rsidR="0072736F">
        <w:rPr>
          <w:rFonts w:eastAsia="Times New Roman"/>
          <w:color w:val="252525"/>
          <w:sz w:val="22"/>
          <w:szCs w:val="22"/>
          <w:shd w:val="clear" w:color="auto" w:fill="FFFFFF"/>
        </w:rPr>
        <w:t>, Louis</w:t>
      </w:r>
    </w:p>
    <w:p w14:paraId="0CE24DFC" w14:textId="4DEC2245" w:rsidR="00081F09" w:rsidRPr="00DA6697" w:rsidRDefault="00554B37"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1948</w:t>
      </w:r>
      <w:r w:rsidR="00BF4E64" w:rsidRPr="00DA6697">
        <w:rPr>
          <w:rFonts w:eastAsia="Times New Roman"/>
          <w:color w:val="252525"/>
          <w:sz w:val="22"/>
          <w:szCs w:val="22"/>
          <w:shd w:val="clear" w:color="auto" w:fill="FFFFFF"/>
        </w:rPr>
        <w:tab/>
      </w:r>
      <w:r w:rsidR="00081F09" w:rsidRPr="00DA6697">
        <w:rPr>
          <w:rFonts w:eastAsia="Times New Roman"/>
          <w:i/>
          <w:iCs/>
          <w:color w:val="252525"/>
          <w:sz w:val="22"/>
          <w:szCs w:val="22"/>
          <w:shd w:val="clear" w:color="auto" w:fill="FFFFFF"/>
        </w:rPr>
        <w:t>Le problème de l’ancien wallon</w:t>
      </w:r>
      <w:r w:rsidR="00081F09" w:rsidRPr="00DA6697">
        <w:rPr>
          <w:rFonts w:eastAsia="Times New Roman"/>
          <w:color w:val="252525"/>
          <w:sz w:val="22"/>
          <w:szCs w:val="22"/>
          <w:shd w:val="clear" w:color="auto" w:fill="FFFFFF"/>
        </w:rPr>
        <w:t xml:space="preserve">, Liège, </w:t>
      </w:r>
      <w:r w:rsidR="0005149B" w:rsidRPr="00DA6697">
        <w:rPr>
          <w:rFonts w:eastAsia="Times New Roman"/>
          <w:color w:val="252525"/>
          <w:sz w:val="22"/>
          <w:szCs w:val="22"/>
          <w:shd w:val="clear" w:color="auto" w:fill="FFFFFF"/>
        </w:rPr>
        <w:t>Fac</w:t>
      </w:r>
      <w:r w:rsidRPr="00DA6697">
        <w:rPr>
          <w:rFonts w:eastAsia="Times New Roman"/>
          <w:color w:val="252525"/>
          <w:sz w:val="22"/>
          <w:szCs w:val="22"/>
          <w:shd w:val="clear" w:color="auto" w:fill="FFFFFF"/>
        </w:rPr>
        <w:t>ulté de Philosophie et Lettres</w:t>
      </w:r>
      <w:r w:rsidR="00081F09" w:rsidRPr="00DA6697">
        <w:rPr>
          <w:rFonts w:eastAsia="Times New Roman"/>
          <w:color w:val="252525"/>
          <w:sz w:val="22"/>
          <w:szCs w:val="22"/>
          <w:shd w:val="clear" w:color="auto" w:fill="FFFFFF"/>
        </w:rPr>
        <w:t>.</w:t>
      </w:r>
    </w:p>
    <w:p w14:paraId="76EB8522" w14:textId="77777777" w:rsidR="00BF4E64" w:rsidRPr="00DA6697" w:rsidRDefault="00BF4E64" w:rsidP="008D5759">
      <w:pPr>
        <w:tabs>
          <w:tab w:val="left" w:pos="567"/>
        </w:tabs>
        <w:jc w:val="both"/>
        <w:rPr>
          <w:rFonts w:eastAsia="Times New Roman"/>
          <w:color w:val="252525"/>
          <w:sz w:val="22"/>
          <w:szCs w:val="22"/>
          <w:shd w:val="clear" w:color="auto" w:fill="FFFFFF"/>
        </w:rPr>
      </w:pPr>
    </w:p>
    <w:p w14:paraId="445F61E9" w14:textId="7C2C2725" w:rsidR="00BF4E64" w:rsidRPr="00DA6697" w:rsidRDefault="00D14DD5" w:rsidP="008D5759">
      <w:pPr>
        <w:tabs>
          <w:tab w:val="left" w:pos="567"/>
        </w:tabs>
        <w:jc w:val="both"/>
        <w:rPr>
          <w:sz w:val="22"/>
          <w:szCs w:val="22"/>
        </w:rPr>
      </w:pPr>
      <w:r w:rsidRPr="00DA6697">
        <w:rPr>
          <w:sz w:val="22"/>
          <w:szCs w:val="22"/>
        </w:rPr>
        <w:t>Renzi</w:t>
      </w:r>
      <w:r w:rsidR="0072736F">
        <w:rPr>
          <w:sz w:val="22"/>
          <w:szCs w:val="22"/>
        </w:rPr>
        <w:t>, Lorenzo</w:t>
      </w:r>
    </w:p>
    <w:p w14:paraId="432733B0" w14:textId="1BD52A15" w:rsidR="00D14DD5" w:rsidRPr="00DA6697" w:rsidRDefault="00213039" w:rsidP="008D5759">
      <w:pPr>
        <w:tabs>
          <w:tab w:val="left" w:pos="567"/>
        </w:tabs>
        <w:jc w:val="both"/>
        <w:rPr>
          <w:sz w:val="22"/>
          <w:szCs w:val="22"/>
        </w:rPr>
      </w:pPr>
      <w:r w:rsidRPr="00DA6697">
        <w:rPr>
          <w:sz w:val="22"/>
          <w:szCs w:val="22"/>
        </w:rPr>
        <w:t>1976</w:t>
      </w:r>
      <w:r w:rsidR="00BF4E64" w:rsidRPr="00DA6697">
        <w:rPr>
          <w:sz w:val="22"/>
          <w:szCs w:val="22"/>
        </w:rPr>
        <w:tab/>
      </w:r>
      <w:r w:rsidR="00D14DD5" w:rsidRPr="00DA6697">
        <w:rPr>
          <w:i/>
          <w:iCs/>
          <w:sz w:val="22"/>
          <w:szCs w:val="22"/>
        </w:rPr>
        <w:t>Grammatica e storia dell’articolo italiano</w:t>
      </w:r>
      <w:r w:rsidR="00D14DD5" w:rsidRPr="00DA6697">
        <w:rPr>
          <w:sz w:val="22"/>
          <w:szCs w:val="22"/>
        </w:rPr>
        <w:t>, «Studi d</w:t>
      </w:r>
      <w:r w:rsidR="00DD0072" w:rsidRPr="00DA6697">
        <w:rPr>
          <w:sz w:val="22"/>
          <w:szCs w:val="22"/>
        </w:rPr>
        <w:t>i Grammatica Italiana»</w:t>
      </w:r>
      <w:r w:rsidRPr="00DA6697">
        <w:rPr>
          <w:sz w:val="22"/>
          <w:szCs w:val="22"/>
        </w:rPr>
        <w:t xml:space="preserve"> 5</w:t>
      </w:r>
      <w:r w:rsidR="00D14DD5" w:rsidRPr="00DA6697">
        <w:rPr>
          <w:sz w:val="22"/>
          <w:szCs w:val="22"/>
        </w:rPr>
        <w:t>, pp. 5-42</w:t>
      </w:r>
    </w:p>
    <w:p w14:paraId="26CC9FFF" w14:textId="19184651" w:rsidR="00CE0F8D" w:rsidRPr="00DA6697" w:rsidRDefault="00213039" w:rsidP="008D5759">
      <w:pPr>
        <w:tabs>
          <w:tab w:val="left" w:pos="567"/>
        </w:tabs>
        <w:jc w:val="both"/>
        <w:rPr>
          <w:sz w:val="22"/>
          <w:szCs w:val="22"/>
        </w:rPr>
      </w:pPr>
      <w:r w:rsidRPr="00DA6697">
        <w:rPr>
          <w:sz w:val="22"/>
          <w:szCs w:val="22"/>
        </w:rPr>
        <w:t>1994</w:t>
      </w:r>
      <w:r w:rsidR="00BF4E64" w:rsidRPr="00DA6697">
        <w:rPr>
          <w:sz w:val="22"/>
          <w:szCs w:val="22"/>
        </w:rPr>
        <w:tab/>
      </w:r>
      <w:r w:rsidR="00CE0F8D" w:rsidRPr="00DA6697">
        <w:rPr>
          <w:i/>
          <w:sz w:val="22"/>
          <w:szCs w:val="22"/>
        </w:rPr>
        <w:t xml:space="preserve">Nuova introduzione </w:t>
      </w:r>
      <w:r w:rsidR="00DD0072" w:rsidRPr="00DA6697">
        <w:rPr>
          <w:i/>
          <w:sz w:val="22"/>
          <w:szCs w:val="22"/>
        </w:rPr>
        <w:t>alla filologia romanza</w:t>
      </w:r>
      <w:r w:rsidR="00DD0072" w:rsidRPr="00DA6697">
        <w:rPr>
          <w:sz w:val="22"/>
          <w:szCs w:val="22"/>
        </w:rPr>
        <w:t>, Bologna, Il Mulino.</w:t>
      </w:r>
    </w:p>
    <w:p w14:paraId="534E4247" w14:textId="77777777" w:rsidR="00BF4E64" w:rsidRPr="00DA6697" w:rsidRDefault="00BF4E64" w:rsidP="008D5759">
      <w:pPr>
        <w:tabs>
          <w:tab w:val="left" w:pos="567"/>
        </w:tabs>
        <w:jc w:val="both"/>
        <w:rPr>
          <w:sz w:val="22"/>
          <w:szCs w:val="22"/>
        </w:rPr>
      </w:pPr>
    </w:p>
    <w:p w14:paraId="7C51881D" w14:textId="5EAC8FB5" w:rsidR="00BF4E64" w:rsidRPr="00DA6697" w:rsidRDefault="00A967E6" w:rsidP="008D5759">
      <w:pPr>
        <w:tabs>
          <w:tab w:val="left" w:pos="567"/>
        </w:tabs>
        <w:jc w:val="both"/>
        <w:rPr>
          <w:sz w:val="22"/>
          <w:szCs w:val="22"/>
        </w:rPr>
      </w:pPr>
      <w:r w:rsidRPr="00DA6697">
        <w:rPr>
          <w:sz w:val="22"/>
          <w:szCs w:val="22"/>
        </w:rPr>
        <w:t>Salvi</w:t>
      </w:r>
      <w:r w:rsidR="0072736F">
        <w:rPr>
          <w:sz w:val="22"/>
          <w:szCs w:val="22"/>
        </w:rPr>
        <w:t>, Giampaolo</w:t>
      </w:r>
    </w:p>
    <w:p w14:paraId="28A87D4E" w14:textId="133F07A8" w:rsidR="00A967E6" w:rsidRPr="00DA6697" w:rsidRDefault="00DD0072" w:rsidP="008D5759">
      <w:pPr>
        <w:tabs>
          <w:tab w:val="left" w:pos="567"/>
        </w:tabs>
        <w:jc w:val="both"/>
        <w:rPr>
          <w:sz w:val="22"/>
          <w:szCs w:val="22"/>
        </w:rPr>
      </w:pPr>
      <w:r w:rsidRPr="00DA6697">
        <w:rPr>
          <w:sz w:val="22"/>
          <w:szCs w:val="22"/>
        </w:rPr>
        <w:t>1990</w:t>
      </w:r>
      <w:r w:rsidR="00BF4E64" w:rsidRPr="00DA6697">
        <w:rPr>
          <w:sz w:val="22"/>
          <w:szCs w:val="22"/>
        </w:rPr>
        <w:tab/>
      </w:r>
      <w:r w:rsidR="00A967E6" w:rsidRPr="00DA6697">
        <w:rPr>
          <w:i/>
          <w:sz w:val="22"/>
          <w:szCs w:val="22"/>
        </w:rPr>
        <w:t>La sopravvivenza della legge di Wackernagel nei dialetti occidentali della Penisola Iberica</w:t>
      </w:r>
      <w:r w:rsidR="00A967E6" w:rsidRPr="00DA6697">
        <w:rPr>
          <w:sz w:val="22"/>
          <w:szCs w:val="22"/>
        </w:rPr>
        <w:t xml:space="preserve">, </w:t>
      </w:r>
      <w:r w:rsidRPr="00DA6697">
        <w:rPr>
          <w:sz w:val="22"/>
          <w:szCs w:val="22"/>
        </w:rPr>
        <w:t>«</w:t>
      </w:r>
      <w:r w:rsidR="00A967E6" w:rsidRPr="00DA6697">
        <w:rPr>
          <w:sz w:val="22"/>
          <w:szCs w:val="22"/>
        </w:rPr>
        <w:t>Medioevo Romanzo</w:t>
      </w:r>
      <w:r w:rsidRPr="00DA6697">
        <w:rPr>
          <w:sz w:val="22"/>
          <w:szCs w:val="22"/>
        </w:rPr>
        <w:t>» 15, pp. 177-</w:t>
      </w:r>
      <w:r w:rsidR="00A967E6" w:rsidRPr="00DA6697">
        <w:rPr>
          <w:sz w:val="22"/>
          <w:szCs w:val="22"/>
        </w:rPr>
        <w:t>210</w:t>
      </w:r>
      <w:r w:rsidRPr="00DA6697">
        <w:rPr>
          <w:sz w:val="22"/>
          <w:szCs w:val="22"/>
        </w:rPr>
        <w:t>.</w:t>
      </w:r>
    </w:p>
    <w:p w14:paraId="2F672891" w14:textId="018A5E7E" w:rsidR="002D1BB8" w:rsidRPr="00DA6697" w:rsidRDefault="00DD0072" w:rsidP="008D5759">
      <w:pPr>
        <w:tabs>
          <w:tab w:val="left" w:pos="567"/>
        </w:tabs>
        <w:jc w:val="both"/>
        <w:rPr>
          <w:sz w:val="22"/>
          <w:szCs w:val="22"/>
        </w:rPr>
      </w:pPr>
      <w:r w:rsidRPr="00DA6697">
        <w:rPr>
          <w:sz w:val="22"/>
          <w:szCs w:val="22"/>
        </w:rPr>
        <w:t>2002</w:t>
      </w:r>
      <w:r w:rsidR="00BF4E64" w:rsidRPr="00DA6697">
        <w:rPr>
          <w:sz w:val="22"/>
          <w:szCs w:val="22"/>
        </w:rPr>
        <w:tab/>
      </w:r>
      <w:r w:rsidR="002D1BB8" w:rsidRPr="00DA6697">
        <w:rPr>
          <w:i/>
          <w:sz w:val="22"/>
          <w:szCs w:val="22"/>
        </w:rPr>
        <w:t>Il problema di &lt;si&gt; e l’uso riflessivo di</w:t>
      </w:r>
      <w:r w:rsidR="002D1BB8" w:rsidRPr="00DA6697">
        <w:rPr>
          <w:sz w:val="22"/>
          <w:szCs w:val="22"/>
        </w:rPr>
        <w:t xml:space="preserve"> essere, </w:t>
      </w:r>
      <w:r w:rsidRPr="00DA6697">
        <w:rPr>
          <w:sz w:val="22"/>
          <w:szCs w:val="22"/>
        </w:rPr>
        <w:t>«Verbum. Analecta Neolatina» 4</w:t>
      </w:r>
      <w:r w:rsidR="002D1BB8" w:rsidRPr="00DA6697">
        <w:rPr>
          <w:sz w:val="22"/>
          <w:szCs w:val="22"/>
        </w:rPr>
        <w:t xml:space="preserve">, </w:t>
      </w:r>
      <w:r w:rsidRPr="00DA6697">
        <w:rPr>
          <w:sz w:val="22"/>
          <w:szCs w:val="22"/>
        </w:rPr>
        <w:t xml:space="preserve">pp. </w:t>
      </w:r>
      <w:r w:rsidR="002D1BB8" w:rsidRPr="00DA6697">
        <w:rPr>
          <w:sz w:val="22"/>
          <w:szCs w:val="22"/>
        </w:rPr>
        <w:t>377-398</w:t>
      </w:r>
      <w:r w:rsidRPr="00DA6697">
        <w:rPr>
          <w:sz w:val="22"/>
          <w:szCs w:val="22"/>
        </w:rPr>
        <w:t>.</w:t>
      </w:r>
    </w:p>
    <w:p w14:paraId="203B285F" w14:textId="43A99901" w:rsidR="00A31F69" w:rsidRPr="00DA6697" w:rsidRDefault="00DD0072" w:rsidP="008D575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i/>
          <w:sz w:val="22"/>
          <w:szCs w:val="22"/>
          <w:lang w:bidi="en-US"/>
        </w:rPr>
      </w:pPr>
      <w:r w:rsidRPr="00DA6697">
        <w:rPr>
          <w:sz w:val="22"/>
          <w:szCs w:val="22"/>
        </w:rPr>
        <w:t>2011</w:t>
      </w:r>
      <w:r w:rsidR="00BF4E64" w:rsidRPr="00DA6697">
        <w:rPr>
          <w:sz w:val="22"/>
          <w:szCs w:val="22"/>
        </w:rPr>
        <w:tab/>
      </w:r>
      <w:r w:rsidR="00A31F69" w:rsidRPr="00DA6697">
        <w:rPr>
          <w:rFonts w:cs="Palatino-Roman"/>
          <w:bCs/>
          <w:iCs/>
          <w:sz w:val="22"/>
          <w:szCs w:val="22"/>
          <w:lang w:bidi="en-US"/>
        </w:rPr>
        <w:t>forse cui</w:t>
      </w:r>
      <w:r w:rsidR="00A31F69" w:rsidRPr="00DA6697">
        <w:rPr>
          <w:rFonts w:cs="Palatino-Roman"/>
          <w:bCs/>
          <w:i/>
          <w:iCs/>
          <w:sz w:val="22"/>
          <w:szCs w:val="22"/>
          <w:lang w:bidi="en-US"/>
        </w:rPr>
        <w:t xml:space="preserve">. </w:t>
      </w:r>
      <w:r w:rsidR="00A31F69" w:rsidRPr="00DA6697">
        <w:rPr>
          <w:rFonts w:cs="Palatino-Roman"/>
          <w:bCs/>
          <w:i/>
          <w:sz w:val="22"/>
          <w:szCs w:val="22"/>
          <w:lang w:bidi="en-US"/>
        </w:rPr>
        <w:t>Il contributo della linguistica all’interpretazione dei testi antichi</w:t>
      </w:r>
      <w:r w:rsidR="00A31F69" w:rsidRPr="00DA6697">
        <w:rPr>
          <w:rFonts w:cs="Palatino-Roman"/>
          <w:bCs/>
          <w:sz w:val="22"/>
          <w:szCs w:val="22"/>
          <w:lang w:bidi="en-US"/>
        </w:rPr>
        <w:t xml:space="preserve">, in </w:t>
      </w:r>
      <w:r w:rsidR="00BF4E64" w:rsidRPr="00DA6697">
        <w:rPr>
          <w:rFonts w:cs="Helvetica"/>
          <w:sz w:val="22"/>
          <w:szCs w:val="22"/>
          <w:lang w:bidi="en-US"/>
        </w:rPr>
        <w:t>E. Mayerthaler, C.</w:t>
      </w:r>
      <w:r w:rsidR="00BA49B7" w:rsidRPr="00DA6697">
        <w:rPr>
          <w:rFonts w:cs="Helvetica"/>
          <w:sz w:val="22"/>
          <w:szCs w:val="22"/>
          <w:lang w:bidi="en-US"/>
        </w:rPr>
        <w:t xml:space="preserve"> </w:t>
      </w:r>
      <w:r w:rsidR="00BF4E64" w:rsidRPr="00DA6697">
        <w:rPr>
          <w:rFonts w:cs="Helvetica"/>
          <w:sz w:val="22"/>
          <w:szCs w:val="22"/>
          <w:lang w:bidi="en-US"/>
        </w:rPr>
        <w:t>E. Pichler, Chr. Winkler (H</w:t>
      </w:r>
      <w:r w:rsidR="0016779A" w:rsidRPr="00DA6697">
        <w:rPr>
          <w:rFonts w:cs="Helvetica"/>
          <w:sz w:val="22"/>
          <w:szCs w:val="22"/>
          <w:lang w:bidi="en-US"/>
        </w:rPr>
        <w:t>rsg</w:t>
      </w:r>
      <w:r w:rsidR="00BF4E64" w:rsidRPr="00DA6697">
        <w:rPr>
          <w:rFonts w:cs="Helvetica"/>
          <w:sz w:val="22"/>
          <w:szCs w:val="22"/>
          <w:lang w:bidi="en-US"/>
        </w:rPr>
        <w:t xml:space="preserve">.), </w:t>
      </w:r>
      <w:r w:rsidR="00A31F69" w:rsidRPr="00DA6697">
        <w:rPr>
          <w:rFonts w:cs="Helvetica"/>
          <w:bCs/>
          <w:i/>
          <w:sz w:val="22"/>
          <w:szCs w:val="22"/>
          <w:lang w:bidi="en-US"/>
        </w:rPr>
        <w:t>Was grammatische Kategorien</w:t>
      </w:r>
      <w:r w:rsidR="00A31F69" w:rsidRPr="00DA6697">
        <w:rPr>
          <w:rFonts w:cs="Helvetica"/>
          <w:i/>
          <w:sz w:val="22"/>
          <w:szCs w:val="22"/>
          <w:lang w:bidi="en-US"/>
        </w:rPr>
        <w:t xml:space="preserve"> </w:t>
      </w:r>
      <w:r w:rsidR="00A31F69" w:rsidRPr="00DA6697">
        <w:rPr>
          <w:rFonts w:cs="Helvetica"/>
          <w:bCs/>
          <w:i/>
          <w:sz w:val="22"/>
          <w:szCs w:val="22"/>
          <w:lang w:bidi="en-US"/>
        </w:rPr>
        <w:t>miteinander machen</w:t>
      </w:r>
      <w:r w:rsidR="00A31F69" w:rsidRPr="00DA6697">
        <w:rPr>
          <w:rFonts w:cs="Helvetica"/>
          <w:i/>
          <w:sz w:val="22"/>
          <w:szCs w:val="22"/>
          <w:lang w:bidi="en-US"/>
        </w:rPr>
        <w:t>. Form und Funktion in romanischen Sprachen von Morphosyntax bis Pragmatik. Festschrift für Ulrich Wandruszka</w:t>
      </w:r>
      <w:r w:rsidR="00A31F69" w:rsidRPr="00DA6697">
        <w:rPr>
          <w:rFonts w:cs="Helvetica"/>
          <w:sz w:val="22"/>
          <w:szCs w:val="22"/>
          <w:lang w:bidi="en-US"/>
        </w:rPr>
        <w:t xml:space="preserve">, </w:t>
      </w:r>
      <w:r w:rsidRPr="00DA6697">
        <w:rPr>
          <w:rFonts w:cs="Helvetica"/>
          <w:sz w:val="22"/>
          <w:szCs w:val="22"/>
          <w:lang w:bidi="en-US"/>
        </w:rPr>
        <w:t>Tübingen, Narr, pp.</w:t>
      </w:r>
      <w:r w:rsidR="00A31F69" w:rsidRPr="00DA6697">
        <w:rPr>
          <w:rFonts w:cs="Helvetica"/>
          <w:sz w:val="22"/>
          <w:szCs w:val="22"/>
          <w:lang w:bidi="en-US"/>
        </w:rPr>
        <w:t xml:space="preserve"> 245-268.</w:t>
      </w:r>
    </w:p>
    <w:p w14:paraId="44B6FE8B" w14:textId="2721DFDC" w:rsidR="00A31F69" w:rsidRPr="00DA6697" w:rsidRDefault="00B06BE6" w:rsidP="008D5759">
      <w:pPr>
        <w:tabs>
          <w:tab w:val="left" w:pos="567"/>
        </w:tabs>
        <w:jc w:val="both"/>
        <w:rPr>
          <w:sz w:val="22"/>
          <w:szCs w:val="22"/>
        </w:rPr>
      </w:pPr>
      <w:r w:rsidRPr="00DA6697">
        <w:rPr>
          <w:sz w:val="22"/>
          <w:szCs w:val="22"/>
        </w:rPr>
        <w:t>2014a</w:t>
      </w:r>
      <w:r w:rsidR="0016779A" w:rsidRPr="00DA6697">
        <w:rPr>
          <w:sz w:val="22"/>
          <w:szCs w:val="22"/>
        </w:rPr>
        <w:tab/>
      </w:r>
      <w:r w:rsidR="00A31F69" w:rsidRPr="00DA6697">
        <w:rPr>
          <w:i/>
          <w:sz w:val="22"/>
          <w:szCs w:val="22"/>
        </w:rPr>
        <w:t xml:space="preserve">Postille al </w:t>
      </w:r>
      <w:r w:rsidR="00A31F69" w:rsidRPr="00DA6697">
        <w:rPr>
          <w:sz w:val="22"/>
          <w:szCs w:val="22"/>
        </w:rPr>
        <w:t xml:space="preserve">forse cui, </w:t>
      </w:r>
      <w:r w:rsidRPr="00DA6697">
        <w:rPr>
          <w:sz w:val="22"/>
          <w:szCs w:val="22"/>
        </w:rPr>
        <w:t>«</w:t>
      </w:r>
      <w:r w:rsidR="00A31F69" w:rsidRPr="00DA6697">
        <w:rPr>
          <w:sz w:val="22"/>
          <w:szCs w:val="22"/>
        </w:rPr>
        <w:t>Studi di filologia italiana</w:t>
      </w:r>
      <w:r w:rsidRPr="00DA6697">
        <w:rPr>
          <w:sz w:val="22"/>
          <w:szCs w:val="22"/>
        </w:rPr>
        <w:t>» 72</w:t>
      </w:r>
      <w:r w:rsidR="00A31F69" w:rsidRPr="00DA6697">
        <w:rPr>
          <w:sz w:val="22"/>
          <w:szCs w:val="22"/>
        </w:rPr>
        <w:t>,</w:t>
      </w:r>
      <w:r w:rsidRPr="00DA6697">
        <w:rPr>
          <w:sz w:val="22"/>
          <w:szCs w:val="22"/>
        </w:rPr>
        <w:t xml:space="preserve"> pp.</w:t>
      </w:r>
      <w:r w:rsidR="00A31F69" w:rsidRPr="00DA6697">
        <w:rPr>
          <w:sz w:val="22"/>
          <w:szCs w:val="22"/>
        </w:rPr>
        <w:t xml:space="preserve"> 81-93.</w:t>
      </w:r>
    </w:p>
    <w:p w14:paraId="295F2C6B" w14:textId="123ED3C3" w:rsidR="00BA0077" w:rsidRPr="00DA6697" w:rsidRDefault="00B06BE6" w:rsidP="008D5759">
      <w:pPr>
        <w:tabs>
          <w:tab w:val="left" w:pos="567"/>
        </w:tabs>
        <w:jc w:val="both"/>
        <w:rPr>
          <w:sz w:val="22"/>
          <w:szCs w:val="22"/>
        </w:rPr>
      </w:pPr>
      <w:r w:rsidRPr="00DA6697">
        <w:rPr>
          <w:sz w:val="22"/>
          <w:szCs w:val="22"/>
        </w:rPr>
        <w:t>2014b</w:t>
      </w:r>
      <w:r w:rsidR="0016779A" w:rsidRPr="00DA6697">
        <w:rPr>
          <w:sz w:val="22"/>
          <w:szCs w:val="22"/>
        </w:rPr>
        <w:tab/>
      </w:r>
      <w:r w:rsidR="00BA0077" w:rsidRPr="00DA6697">
        <w:rPr>
          <w:i/>
          <w:sz w:val="22"/>
          <w:szCs w:val="22"/>
        </w:rPr>
        <w:t>Filologia e linguistica – dall’officina della</w:t>
      </w:r>
      <w:r w:rsidR="00BA0077" w:rsidRPr="00DA6697">
        <w:rPr>
          <w:sz w:val="22"/>
          <w:szCs w:val="22"/>
        </w:rPr>
        <w:t xml:space="preserve"> Grammatica dell’italiano antico, in </w:t>
      </w:r>
      <w:r w:rsidR="0016779A" w:rsidRPr="00DA6697">
        <w:rPr>
          <w:sz w:val="22"/>
          <w:szCs w:val="22"/>
        </w:rPr>
        <w:t xml:space="preserve">Á. Ludmann (a c. di), </w:t>
      </w:r>
      <w:r w:rsidR="00BA0077" w:rsidRPr="00DA6697">
        <w:rPr>
          <w:i/>
          <w:sz w:val="22"/>
          <w:szCs w:val="22"/>
        </w:rPr>
        <w:t>Fonti e interpretazioni. Atti della sezione Italica del convegno internazionale Byzanz und das Abendland – Byzance et l’Occident II, 26 novembre 2013</w:t>
      </w:r>
      <w:r w:rsidR="00BA0077" w:rsidRPr="00DA6697">
        <w:rPr>
          <w:sz w:val="22"/>
          <w:szCs w:val="22"/>
        </w:rPr>
        <w:t>, Budapest, ELT</w:t>
      </w:r>
      <w:r w:rsidR="006A162E" w:rsidRPr="00DA6697">
        <w:rPr>
          <w:sz w:val="22"/>
          <w:szCs w:val="22"/>
        </w:rPr>
        <w:t>E Eötvös József Collegium, pp.</w:t>
      </w:r>
      <w:r w:rsidR="00BA0077" w:rsidRPr="00DA6697">
        <w:rPr>
          <w:sz w:val="22"/>
          <w:szCs w:val="22"/>
        </w:rPr>
        <w:t xml:space="preserve"> 25-34.</w:t>
      </w:r>
    </w:p>
    <w:p w14:paraId="4F189614" w14:textId="4E90A5A1" w:rsidR="006A162E" w:rsidRPr="00DA6697" w:rsidRDefault="00AA552A" w:rsidP="008D5759">
      <w:pPr>
        <w:tabs>
          <w:tab w:val="left" w:pos="567"/>
        </w:tabs>
        <w:jc w:val="both"/>
        <w:rPr>
          <w:sz w:val="22"/>
          <w:szCs w:val="22"/>
        </w:rPr>
      </w:pPr>
      <w:r w:rsidRPr="00DA6697">
        <w:rPr>
          <w:sz w:val="22"/>
          <w:szCs w:val="22"/>
          <w:shd w:val="clear" w:color="auto" w:fill="FFFFFF"/>
          <w:lang w:val="en-GB"/>
        </w:rPr>
        <w:t>2020</w:t>
      </w:r>
      <w:r w:rsidR="0016779A" w:rsidRPr="00DA6697">
        <w:rPr>
          <w:sz w:val="22"/>
          <w:szCs w:val="22"/>
          <w:shd w:val="clear" w:color="auto" w:fill="FFFFFF"/>
          <w:lang w:val="en-GB"/>
        </w:rPr>
        <w:tab/>
      </w:r>
      <w:r w:rsidRPr="00DA6697">
        <w:rPr>
          <w:i/>
          <w:sz w:val="22"/>
          <w:szCs w:val="22"/>
          <w:shd w:val="clear" w:color="auto" w:fill="FFFFFF"/>
          <w:lang w:val="en-GB"/>
        </w:rPr>
        <w:t>V2</w:t>
      </w:r>
      <w:r w:rsidR="006A162E" w:rsidRPr="00DA6697">
        <w:rPr>
          <w:i/>
          <w:sz w:val="22"/>
          <w:szCs w:val="22"/>
          <w:shd w:val="clear" w:color="auto" w:fill="FFFFFF"/>
          <w:lang w:val="en-GB"/>
        </w:rPr>
        <w:t>. Un paio di malintesi</w:t>
      </w:r>
      <w:r w:rsidR="006A162E" w:rsidRPr="00DA6697">
        <w:rPr>
          <w:sz w:val="22"/>
          <w:szCs w:val="22"/>
          <w:shd w:val="clear" w:color="auto" w:fill="FFFFFF"/>
          <w:lang w:val="en-GB"/>
        </w:rPr>
        <w:t xml:space="preserve">, </w:t>
      </w:r>
      <w:r w:rsidR="006A162E" w:rsidRPr="00DA6697">
        <w:rPr>
          <w:sz w:val="22"/>
          <w:szCs w:val="22"/>
        </w:rPr>
        <w:t>«Verbum. Analecta Neolatina» 21, pp. 251-290.</w:t>
      </w:r>
    </w:p>
    <w:p w14:paraId="1E2F03E8" w14:textId="77777777" w:rsidR="0016779A" w:rsidRPr="00DA6697" w:rsidRDefault="0016779A" w:rsidP="008D5759">
      <w:pPr>
        <w:tabs>
          <w:tab w:val="left" w:pos="567"/>
        </w:tabs>
        <w:jc w:val="both"/>
        <w:rPr>
          <w:sz w:val="22"/>
          <w:szCs w:val="22"/>
        </w:rPr>
      </w:pPr>
    </w:p>
    <w:p w14:paraId="4DBB3B15" w14:textId="58010319" w:rsidR="00F317E4" w:rsidRPr="00DA6697" w:rsidRDefault="0072736F" w:rsidP="008D5759">
      <w:pPr>
        <w:tabs>
          <w:tab w:val="left" w:pos="567"/>
        </w:tabs>
        <w:jc w:val="both"/>
        <w:rPr>
          <w:sz w:val="22"/>
          <w:szCs w:val="22"/>
          <w:shd w:val="clear" w:color="auto" w:fill="FFFFFF"/>
          <w:lang w:val="en-GB"/>
        </w:rPr>
      </w:pPr>
      <w:r>
        <w:rPr>
          <w:sz w:val="22"/>
          <w:szCs w:val="22"/>
          <w:shd w:val="clear" w:color="auto" w:fill="FFFFFF"/>
          <w:lang w:val="en-GB"/>
        </w:rPr>
        <w:t>Scorretti, Mauro</w:t>
      </w:r>
    </w:p>
    <w:p w14:paraId="2D89AE42" w14:textId="7D4F028D" w:rsidR="00C97F08" w:rsidRPr="00DA6697" w:rsidRDefault="006A162E" w:rsidP="008D5759">
      <w:pPr>
        <w:tabs>
          <w:tab w:val="left" w:pos="567"/>
        </w:tabs>
        <w:jc w:val="both"/>
        <w:rPr>
          <w:sz w:val="22"/>
          <w:szCs w:val="22"/>
          <w:shd w:val="clear" w:color="auto" w:fill="FFFFFF"/>
          <w:lang w:val="en-GB"/>
        </w:rPr>
      </w:pPr>
      <w:r w:rsidRPr="00DA6697">
        <w:rPr>
          <w:sz w:val="22"/>
          <w:szCs w:val="22"/>
          <w:shd w:val="clear" w:color="auto" w:fill="FFFFFF"/>
          <w:lang w:val="en-GB"/>
        </w:rPr>
        <w:t>1981</w:t>
      </w:r>
      <w:r w:rsidR="00F317E4" w:rsidRPr="00DA6697">
        <w:rPr>
          <w:sz w:val="22"/>
          <w:szCs w:val="22"/>
          <w:shd w:val="clear" w:color="auto" w:fill="FFFFFF"/>
          <w:lang w:val="en-GB"/>
        </w:rPr>
        <w:tab/>
      </w:r>
      <w:r w:rsidR="00C97F08" w:rsidRPr="00DA6697">
        <w:rPr>
          <w:i/>
          <w:iCs/>
          <w:sz w:val="22"/>
          <w:szCs w:val="22"/>
          <w:shd w:val="clear" w:color="auto" w:fill="FFFFFF"/>
          <w:lang w:val="en-GB"/>
        </w:rPr>
        <w:t>Complementizer Ellipsis in 15th Century Italian</w:t>
      </w:r>
      <w:r w:rsidR="00C97F08" w:rsidRPr="00DA6697">
        <w:rPr>
          <w:sz w:val="22"/>
          <w:szCs w:val="22"/>
          <w:shd w:val="clear" w:color="auto" w:fill="FFFFFF"/>
          <w:lang w:val="en-GB"/>
        </w:rPr>
        <w:t>, in «J</w:t>
      </w:r>
      <w:r w:rsidRPr="00DA6697">
        <w:rPr>
          <w:sz w:val="22"/>
          <w:szCs w:val="22"/>
          <w:shd w:val="clear" w:color="auto" w:fill="FFFFFF"/>
          <w:lang w:val="en-GB"/>
        </w:rPr>
        <w:t xml:space="preserve">ournal of </w:t>
      </w:r>
      <w:r w:rsidR="00C97F08" w:rsidRPr="00DA6697">
        <w:rPr>
          <w:sz w:val="22"/>
          <w:szCs w:val="22"/>
          <w:shd w:val="clear" w:color="auto" w:fill="FFFFFF"/>
          <w:lang w:val="en-GB"/>
        </w:rPr>
        <w:t>It</w:t>
      </w:r>
      <w:r w:rsidRPr="00DA6697">
        <w:rPr>
          <w:sz w:val="22"/>
          <w:szCs w:val="22"/>
          <w:shd w:val="clear" w:color="auto" w:fill="FFFFFF"/>
          <w:lang w:val="en-GB"/>
        </w:rPr>
        <w:t xml:space="preserve">alian </w:t>
      </w:r>
      <w:r w:rsidR="00C97F08" w:rsidRPr="00DA6697">
        <w:rPr>
          <w:sz w:val="22"/>
          <w:szCs w:val="22"/>
          <w:shd w:val="clear" w:color="auto" w:fill="FFFFFF"/>
          <w:lang w:val="en-GB"/>
        </w:rPr>
        <w:t>L</w:t>
      </w:r>
      <w:r w:rsidRPr="00DA6697">
        <w:rPr>
          <w:sz w:val="22"/>
          <w:szCs w:val="22"/>
          <w:shd w:val="clear" w:color="auto" w:fill="FFFFFF"/>
          <w:lang w:val="en-GB"/>
        </w:rPr>
        <w:t>inguistics»</w:t>
      </w:r>
      <w:r w:rsidR="00C97F08" w:rsidRPr="00DA6697">
        <w:rPr>
          <w:sz w:val="22"/>
          <w:szCs w:val="22"/>
          <w:shd w:val="clear" w:color="auto" w:fill="FFFFFF"/>
          <w:lang w:val="en-GB"/>
        </w:rPr>
        <w:t xml:space="preserve"> 6, pp. 35-46.</w:t>
      </w:r>
    </w:p>
    <w:p w14:paraId="0E274E0C" w14:textId="77777777" w:rsidR="00F317E4" w:rsidRPr="00DA6697" w:rsidRDefault="00F317E4" w:rsidP="008D5759">
      <w:pPr>
        <w:tabs>
          <w:tab w:val="left" w:pos="567"/>
        </w:tabs>
        <w:jc w:val="both"/>
        <w:rPr>
          <w:sz w:val="22"/>
          <w:szCs w:val="22"/>
          <w:shd w:val="clear" w:color="auto" w:fill="FFFFFF"/>
          <w:lang w:val="en-GB"/>
        </w:rPr>
      </w:pPr>
    </w:p>
    <w:p w14:paraId="5B21E1B8" w14:textId="7F6A38A1" w:rsidR="00F317E4" w:rsidRPr="00DA6697" w:rsidRDefault="00185A87" w:rsidP="008D5759">
      <w:pPr>
        <w:tabs>
          <w:tab w:val="left" w:pos="567"/>
        </w:tabs>
        <w:jc w:val="both"/>
        <w:rPr>
          <w:sz w:val="22"/>
          <w:szCs w:val="22"/>
        </w:rPr>
      </w:pPr>
      <w:r w:rsidRPr="00DA6697">
        <w:rPr>
          <w:sz w:val="22"/>
          <w:szCs w:val="22"/>
        </w:rPr>
        <w:t>Tavoni</w:t>
      </w:r>
      <w:r w:rsidR="0072736F">
        <w:rPr>
          <w:sz w:val="22"/>
          <w:szCs w:val="22"/>
        </w:rPr>
        <w:t>, Mirko</w:t>
      </w:r>
    </w:p>
    <w:p w14:paraId="04141129" w14:textId="1B4055C6" w:rsidR="00185A87" w:rsidRPr="00DA6697" w:rsidRDefault="006A162E" w:rsidP="008D5759">
      <w:pPr>
        <w:tabs>
          <w:tab w:val="left" w:pos="567"/>
        </w:tabs>
        <w:jc w:val="both"/>
        <w:rPr>
          <w:sz w:val="22"/>
          <w:szCs w:val="22"/>
        </w:rPr>
      </w:pPr>
      <w:r w:rsidRPr="00DA6697">
        <w:rPr>
          <w:sz w:val="22"/>
          <w:szCs w:val="22"/>
        </w:rPr>
        <w:t>1992</w:t>
      </w:r>
      <w:r w:rsidR="00F317E4" w:rsidRPr="00DA6697">
        <w:rPr>
          <w:sz w:val="22"/>
          <w:szCs w:val="22"/>
        </w:rPr>
        <w:tab/>
      </w:r>
      <w:r w:rsidRPr="00DA6697">
        <w:rPr>
          <w:i/>
          <w:sz w:val="22"/>
          <w:szCs w:val="22"/>
        </w:rPr>
        <w:t xml:space="preserve">Storia della lingua italiana. </w:t>
      </w:r>
      <w:r w:rsidR="00185A87" w:rsidRPr="00DA6697">
        <w:rPr>
          <w:i/>
          <w:iCs/>
          <w:sz w:val="22"/>
          <w:szCs w:val="22"/>
        </w:rPr>
        <w:t>Il Quattrocento</w:t>
      </w:r>
      <w:r w:rsidRPr="00DA6697">
        <w:rPr>
          <w:sz w:val="22"/>
          <w:szCs w:val="22"/>
        </w:rPr>
        <w:t>, Bologna, Il Mulino.</w:t>
      </w:r>
    </w:p>
    <w:p w14:paraId="14E9CFEB" w14:textId="77777777" w:rsidR="00F317E4" w:rsidRPr="00DA6697" w:rsidRDefault="00F317E4" w:rsidP="008D5759">
      <w:pPr>
        <w:tabs>
          <w:tab w:val="left" w:pos="567"/>
        </w:tabs>
        <w:jc w:val="both"/>
        <w:rPr>
          <w:sz w:val="22"/>
          <w:szCs w:val="22"/>
        </w:rPr>
      </w:pPr>
    </w:p>
    <w:p w14:paraId="68DA2EA1" w14:textId="39CE3CB4" w:rsidR="00F317E4" w:rsidRPr="00DA6697" w:rsidRDefault="00E838DC"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Väänänen</w:t>
      </w:r>
      <w:r w:rsidR="0072736F">
        <w:rPr>
          <w:rFonts w:eastAsia="Times New Roman"/>
          <w:color w:val="252525"/>
          <w:sz w:val="22"/>
          <w:szCs w:val="22"/>
          <w:shd w:val="clear" w:color="auto" w:fill="FFFFFF"/>
        </w:rPr>
        <w:t>, Veikko</w:t>
      </w:r>
    </w:p>
    <w:p w14:paraId="79E35C60" w14:textId="414844E8" w:rsidR="00E838DC" w:rsidRPr="00DA6697" w:rsidRDefault="006A162E" w:rsidP="008D5759">
      <w:pPr>
        <w:tabs>
          <w:tab w:val="left" w:pos="567"/>
        </w:tabs>
        <w:jc w:val="both"/>
        <w:rPr>
          <w:sz w:val="22"/>
          <w:szCs w:val="22"/>
        </w:rPr>
      </w:pPr>
      <w:r w:rsidRPr="00DA6697">
        <w:rPr>
          <w:rFonts w:eastAsia="Times New Roman"/>
          <w:color w:val="252525"/>
          <w:sz w:val="22"/>
          <w:szCs w:val="22"/>
          <w:shd w:val="clear" w:color="auto" w:fill="FFFFFF"/>
        </w:rPr>
        <w:t>1987</w:t>
      </w:r>
      <w:r w:rsidR="00F317E4" w:rsidRPr="00DA6697">
        <w:rPr>
          <w:rFonts w:eastAsia="Times New Roman"/>
          <w:color w:val="252525"/>
          <w:sz w:val="22"/>
          <w:szCs w:val="22"/>
          <w:shd w:val="clear" w:color="auto" w:fill="FFFFFF"/>
        </w:rPr>
        <w:tab/>
      </w:r>
      <w:r w:rsidR="00E838DC" w:rsidRPr="00DA6697">
        <w:rPr>
          <w:i/>
          <w:sz w:val="22"/>
          <w:szCs w:val="22"/>
        </w:rPr>
        <w:t>Le journal-épître d’Égérie (</w:t>
      </w:r>
      <w:r w:rsidR="00E838DC" w:rsidRPr="00DA6697">
        <w:rPr>
          <w:sz w:val="22"/>
          <w:szCs w:val="22"/>
        </w:rPr>
        <w:t>Itinerarium Egeriae</w:t>
      </w:r>
      <w:r w:rsidR="00E838DC" w:rsidRPr="00DA6697">
        <w:rPr>
          <w:i/>
          <w:sz w:val="22"/>
          <w:szCs w:val="22"/>
        </w:rPr>
        <w:t>)</w:t>
      </w:r>
      <w:r w:rsidR="00E838DC" w:rsidRPr="00DA6697">
        <w:rPr>
          <w:sz w:val="22"/>
          <w:szCs w:val="22"/>
        </w:rPr>
        <w:t xml:space="preserve">. </w:t>
      </w:r>
      <w:r w:rsidR="00E838DC" w:rsidRPr="00DA6697">
        <w:rPr>
          <w:i/>
          <w:sz w:val="22"/>
          <w:szCs w:val="22"/>
        </w:rPr>
        <w:t>Étude linguistique</w:t>
      </w:r>
      <w:r w:rsidRPr="00DA6697">
        <w:rPr>
          <w:sz w:val="22"/>
          <w:szCs w:val="22"/>
        </w:rPr>
        <w:t xml:space="preserve">, Helsinki, </w:t>
      </w:r>
      <w:r w:rsidR="00593F73" w:rsidRPr="00DA6697">
        <w:rPr>
          <w:sz w:val="22"/>
          <w:szCs w:val="22"/>
        </w:rPr>
        <w:t>Suomalainen Tiedeakatemia</w:t>
      </w:r>
      <w:r w:rsidRPr="00DA6697">
        <w:rPr>
          <w:sz w:val="22"/>
          <w:szCs w:val="22"/>
        </w:rPr>
        <w:t>.</w:t>
      </w:r>
    </w:p>
    <w:p w14:paraId="0C884FE0" w14:textId="77777777" w:rsidR="00F317E4" w:rsidRPr="00DA6697" w:rsidRDefault="00F317E4" w:rsidP="008D5759">
      <w:pPr>
        <w:tabs>
          <w:tab w:val="left" w:pos="567"/>
        </w:tabs>
        <w:jc w:val="both"/>
        <w:rPr>
          <w:rFonts w:eastAsia="Times New Roman"/>
          <w:color w:val="252525"/>
          <w:sz w:val="22"/>
          <w:szCs w:val="22"/>
          <w:shd w:val="clear" w:color="auto" w:fill="FFFFFF"/>
        </w:rPr>
      </w:pPr>
    </w:p>
    <w:p w14:paraId="646D04D0" w14:textId="4AFE8D45" w:rsidR="00F317E4" w:rsidRPr="00DA6697" w:rsidRDefault="0064585A"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Vàrvaro</w:t>
      </w:r>
      <w:r w:rsidR="0072736F">
        <w:rPr>
          <w:rFonts w:eastAsia="Times New Roman"/>
          <w:color w:val="252525"/>
          <w:sz w:val="22"/>
          <w:szCs w:val="22"/>
          <w:shd w:val="clear" w:color="auto" w:fill="FFFFFF"/>
        </w:rPr>
        <w:t>, Alberto</w:t>
      </w:r>
    </w:p>
    <w:p w14:paraId="3AC7C94B" w14:textId="2D203742" w:rsidR="0064585A" w:rsidRPr="00DA6697" w:rsidRDefault="006A162E"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1968</w:t>
      </w:r>
      <w:r w:rsidR="00F317E4" w:rsidRPr="00DA6697">
        <w:rPr>
          <w:rFonts w:eastAsia="Times New Roman"/>
          <w:color w:val="252525"/>
          <w:sz w:val="22"/>
          <w:szCs w:val="22"/>
          <w:shd w:val="clear" w:color="auto" w:fill="FFFFFF"/>
        </w:rPr>
        <w:tab/>
      </w:r>
      <w:r w:rsidR="0064585A" w:rsidRPr="00DA6697">
        <w:rPr>
          <w:rFonts w:eastAsia="Times New Roman"/>
          <w:i/>
          <w:color w:val="252525"/>
          <w:sz w:val="22"/>
          <w:szCs w:val="22"/>
          <w:shd w:val="clear" w:color="auto" w:fill="FFFFFF"/>
        </w:rPr>
        <w:t>Storia, problemi e metodi della linguistica romanza</w:t>
      </w:r>
      <w:r w:rsidRPr="00DA6697">
        <w:rPr>
          <w:rFonts w:eastAsia="Times New Roman"/>
          <w:color w:val="252525"/>
          <w:sz w:val="22"/>
          <w:szCs w:val="22"/>
          <w:shd w:val="clear" w:color="auto" w:fill="FFFFFF"/>
        </w:rPr>
        <w:t>, Napoli, Liguori</w:t>
      </w:r>
      <w:r w:rsidR="0064585A" w:rsidRPr="00DA6697">
        <w:rPr>
          <w:rFonts w:eastAsia="Times New Roman"/>
          <w:color w:val="252525"/>
          <w:sz w:val="22"/>
          <w:szCs w:val="22"/>
          <w:shd w:val="clear" w:color="auto" w:fill="FFFFFF"/>
        </w:rPr>
        <w:t>.</w:t>
      </w:r>
    </w:p>
    <w:p w14:paraId="1B6F0943" w14:textId="595378C9" w:rsidR="00A23A05" w:rsidRPr="00DA6697" w:rsidRDefault="006A162E" w:rsidP="008D5759">
      <w:pPr>
        <w:tabs>
          <w:tab w:val="left" w:pos="567"/>
        </w:tabs>
        <w:jc w:val="both"/>
        <w:rPr>
          <w:rFonts w:eastAsia="Times New Roman"/>
          <w:color w:val="252525"/>
          <w:sz w:val="22"/>
          <w:szCs w:val="22"/>
          <w:shd w:val="clear" w:color="auto" w:fill="FFFFFF"/>
        </w:rPr>
      </w:pPr>
      <w:r w:rsidRPr="00DA6697">
        <w:rPr>
          <w:rFonts w:eastAsia="Times New Roman"/>
          <w:color w:val="252525"/>
          <w:sz w:val="22"/>
          <w:szCs w:val="22"/>
          <w:shd w:val="clear" w:color="auto" w:fill="FFFFFF"/>
        </w:rPr>
        <w:t>2004</w:t>
      </w:r>
      <w:r w:rsidR="00F317E4" w:rsidRPr="00DA6697">
        <w:rPr>
          <w:rFonts w:eastAsia="Times New Roman"/>
          <w:color w:val="252525"/>
          <w:sz w:val="22"/>
          <w:szCs w:val="22"/>
          <w:shd w:val="clear" w:color="auto" w:fill="FFFFFF"/>
        </w:rPr>
        <w:tab/>
      </w:r>
      <w:r w:rsidR="00C20CFF" w:rsidRPr="00DA6697">
        <w:rPr>
          <w:rFonts w:eastAsia="Times New Roman"/>
          <w:i/>
          <w:color w:val="252525"/>
          <w:sz w:val="22"/>
          <w:szCs w:val="22"/>
          <w:shd w:val="clear" w:color="auto" w:fill="FFFFFF"/>
        </w:rPr>
        <w:t>La dialettologia e le situazioni linguistiche del passato</w:t>
      </w:r>
      <w:r w:rsidR="007D3B0D" w:rsidRPr="00DA6697">
        <w:rPr>
          <w:rFonts w:eastAsia="Times New Roman"/>
          <w:color w:val="252525"/>
          <w:sz w:val="22"/>
          <w:szCs w:val="22"/>
          <w:shd w:val="clear" w:color="auto" w:fill="FFFFFF"/>
        </w:rPr>
        <w:t>, in Id.,</w:t>
      </w:r>
      <w:r w:rsidR="00C20CFF" w:rsidRPr="00DA6697">
        <w:rPr>
          <w:rFonts w:eastAsia="Times New Roman"/>
          <w:color w:val="252525"/>
          <w:sz w:val="22"/>
          <w:szCs w:val="22"/>
          <w:shd w:val="clear" w:color="auto" w:fill="FFFFFF"/>
        </w:rPr>
        <w:t xml:space="preserve"> </w:t>
      </w:r>
      <w:r w:rsidR="00C20CFF" w:rsidRPr="00DA6697">
        <w:rPr>
          <w:rFonts w:eastAsia="Times New Roman"/>
          <w:i/>
          <w:color w:val="252525"/>
          <w:sz w:val="22"/>
          <w:szCs w:val="22"/>
          <w:shd w:val="clear" w:color="auto" w:fill="FFFFFF"/>
        </w:rPr>
        <w:t>Identità linguistiche e letterarie nell’Europa romanza</w:t>
      </w:r>
      <w:r w:rsidRPr="00DA6697">
        <w:rPr>
          <w:rFonts w:eastAsia="Times New Roman"/>
          <w:color w:val="252525"/>
          <w:sz w:val="22"/>
          <w:szCs w:val="22"/>
          <w:shd w:val="clear" w:color="auto" w:fill="FFFFFF"/>
        </w:rPr>
        <w:t xml:space="preserve">, Roma, Salerno, </w:t>
      </w:r>
      <w:r w:rsidR="00DA77A1">
        <w:rPr>
          <w:rFonts w:eastAsia="Times New Roman"/>
          <w:color w:val="252525"/>
          <w:sz w:val="22"/>
          <w:szCs w:val="22"/>
          <w:shd w:val="clear" w:color="auto" w:fill="FFFFFF"/>
        </w:rPr>
        <w:t>pp. 43-</w:t>
      </w:r>
      <w:r w:rsidR="00C20CFF" w:rsidRPr="00DA6697">
        <w:rPr>
          <w:rFonts w:eastAsia="Times New Roman"/>
          <w:color w:val="252525"/>
          <w:sz w:val="22"/>
          <w:szCs w:val="22"/>
          <w:shd w:val="clear" w:color="auto" w:fill="FFFFFF"/>
        </w:rPr>
        <w:t>73.</w:t>
      </w:r>
    </w:p>
    <w:p w14:paraId="12CC76D2" w14:textId="77777777" w:rsidR="00F317E4" w:rsidRPr="00DA6697" w:rsidRDefault="00F317E4" w:rsidP="008D5759">
      <w:pPr>
        <w:tabs>
          <w:tab w:val="left" w:pos="567"/>
        </w:tabs>
        <w:jc w:val="both"/>
        <w:rPr>
          <w:rFonts w:eastAsia="Times New Roman"/>
          <w:color w:val="252525"/>
          <w:sz w:val="22"/>
          <w:szCs w:val="22"/>
          <w:shd w:val="clear" w:color="auto" w:fill="FFFFFF"/>
        </w:rPr>
      </w:pPr>
    </w:p>
    <w:p w14:paraId="48F71C59" w14:textId="227E682F" w:rsidR="00F317E4" w:rsidRPr="00DA6697" w:rsidRDefault="00E838DC" w:rsidP="008D5759">
      <w:pPr>
        <w:tabs>
          <w:tab w:val="left" w:pos="567"/>
        </w:tabs>
        <w:jc w:val="both"/>
        <w:rPr>
          <w:sz w:val="22"/>
          <w:szCs w:val="22"/>
        </w:rPr>
      </w:pPr>
      <w:r w:rsidRPr="00DA6697">
        <w:rPr>
          <w:sz w:val="22"/>
          <w:szCs w:val="22"/>
        </w:rPr>
        <w:t>Wanner</w:t>
      </w:r>
      <w:r w:rsidR="00593F73" w:rsidRPr="00DA6697">
        <w:rPr>
          <w:sz w:val="22"/>
          <w:szCs w:val="22"/>
        </w:rPr>
        <w:t>, Dieter</w:t>
      </w:r>
    </w:p>
    <w:p w14:paraId="20BC46F0" w14:textId="02D062D8" w:rsidR="00263BB7" w:rsidRPr="00DA6697" w:rsidRDefault="00E838DC" w:rsidP="008D5759">
      <w:pPr>
        <w:tabs>
          <w:tab w:val="left" w:pos="567"/>
        </w:tabs>
        <w:jc w:val="both"/>
        <w:rPr>
          <w:sz w:val="22"/>
          <w:szCs w:val="22"/>
        </w:rPr>
      </w:pPr>
      <w:r w:rsidRPr="00DA6697">
        <w:rPr>
          <w:sz w:val="22"/>
          <w:szCs w:val="22"/>
        </w:rPr>
        <w:t>1987</w:t>
      </w:r>
      <w:r w:rsidR="00F317E4" w:rsidRPr="00DA6697">
        <w:rPr>
          <w:sz w:val="22"/>
          <w:szCs w:val="22"/>
        </w:rPr>
        <w:tab/>
      </w:r>
      <w:r w:rsidR="00593F73" w:rsidRPr="00DA6697">
        <w:rPr>
          <w:i/>
          <w:sz w:val="22"/>
          <w:szCs w:val="22"/>
        </w:rPr>
        <w:t>The Development of Romance Clitic Pronouns. From Latin to</w:t>
      </w:r>
      <w:r w:rsidR="003458E6" w:rsidRPr="00DA6697">
        <w:rPr>
          <w:i/>
          <w:sz w:val="22"/>
          <w:szCs w:val="22"/>
        </w:rPr>
        <w:t xml:space="preserve"> Old Romance</w:t>
      </w:r>
      <w:r w:rsidR="003458E6" w:rsidRPr="00DA6697">
        <w:rPr>
          <w:sz w:val="22"/>
          <w:szCs w:val="22"/>
        </w:rPr>
        <w:t>, Berlin, Mouton De Gruyter.</w:t>
      </w:r>
    </w:p>
    <w:sectPr w:rsidR="00263BB7" w:rsidRPr="00DA6697" w:rsidSect="0027079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61E53" w14:textId="77777777" w:rsidR="00AB308C" w:rsidRDefault="00AB308C" w:rsidP="00F70702">
      <w:r>
        <w:separator/>
      </w:r>
    </w:p>
  </w:endnote>
  <w:endnote w:type="continuationSeparator" w:id="0">
    <w:p w14:paraId="01F30C36" w14:textId="77777777" w:rsidR="00AB308C" w:rsidRDefault="00AB308C" w:rsidP="00F7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Palatino-Roman">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4CC1A" w14:textId="77777777" w:rsidR="00AB308C" w:rsidRDefault="00AB308C" w:rsidP="00F70702">
      <w:r>
        <w:separator/>
      </w:r>
    </w:p>
  </w:footnote>
  <w:footnote w:type="continuationSeparator" w:id="0">
    <w:p w14:paraId="2E599B7E" w14:textId="77777777" w:rsidR="00AB308C" w:rsidRDefault="00AB308C" w:rsidP="00F70702">
      <w:r>
        <w:continuationSeparator/>
      </w:r>
    </w:p>
  </w:footnote>
  <w:footnote w:id="1">
    <w:p w14:paraId="6624314B" w14:textId="49794667" w:rsidR="00AB308C" w:rsidRPr="000B0EB2" w:rsidRDefault="00AB308C" w:rsidP="000B0EB2">
      <w:pPr>
        <w:pStyle w:val="FootnoteText"/>
        <w:jc w:val="both"/>
        <w:rPr>
          <w:sz w:val="20"/>
          <w:szCs w:val="20"/>
          <w:lang w:val="hu-HU"/>
        </w:rPr>
      </w:pPr>
      <w:r w:rsidRPr="000B0EB2">
        <w:rPr>
          <w:rStyle w:val="FootnoteReference"/>
          <w:sz w:val="20"/>
          <w:szCs w:val="20"/>
        </w:rPr>
        <w:footnoteRef/>
      </w:r>
      <w:r w:rsidRPr="000B0EB2">
        <w:rPr>
          <w:sz w:val="20"/>
          <w:szCs w:val="20"/>
        </w:rPr>
        <w:t xml:space="preserve"> </w:t>
      </w:r>
      <w:r w:rsidRPr="000B0EB2">
        <w:rPr>
          <w:sz w:val="20"/>
          <w:szCs w:val="20"/>
          <w:lang w:val="hu-HU"/>
        </w:rPr>
        <w:t>Dati i limiti di spazio di questo contributo, mi limiterò a esempi relativamente semplici</w:t>
      </w:r>
      <w:r>
        <w:rPr>
          <w:sz w:val="20"/>
          <w:szCs w:val="20"/>
          <w:lang w:val="hu-HU"/>
        </w:rPr>
        <w:t>. Per la discussione di un caso più complesso, cfr. Salvi (2011; 2014a); sull’interazione tra linguistica e filologia anche Salvi (2002; 2014b).</w:t>
      </w:r>
    </w:p>
  </w:footnote>
  <w:footnote w:id="2">
    <w:p w14:paraId="727F07EB" w14:textId="767174AF" w:rsidR="00AB308C" w:rsidRPr="00A23A05" w:rsidRDefault="00AB308C" w:rsidP="00C942FB">
      <w:pPr>
        <w:pStyle w:val="FootnoteText"/>
        <w:jc w:val="both"/>
        <w:rPr>
          <w:sz w:val="20"/>
          <w:szCs w:val="20"/>
          <w:lang w:val="hu-HU"/>
        </w:rPr>
      </w:pPr>
      <w:r w:rsidRPr="00A23A05">
        <w:rPr>
          <w:rStyle w:val="FootnoteReference"/>
          <w:sz w:val="20"/>
          <w:szCs w:val="20"/>
        </w:rPr>
        <w:footnoteRef/>
      </w:r>
      <w:r w:rsidRPr="00A23A05">
        <w:rPr>
          <w:sz w:val="20"/>
          <w:szCs w:val="20"/>
        </w:rPr>
        <w:t xml:space="preserve"> </w:t>
      </w:r>
      <w:r w:rsidRPr="00A23A05">
        <w:rPr>
          <w:sz w:val="20"/>
          <w:szCs w:val="20"/>
          <w:lang w:val="hu-HU"/>
        </w:rPr>
        <w:t xml:space="preserve">L’importanza del lavoro di Remacle per la metodologia dello studio delle varietà antiche è stata più volte </w:t>
      </w:r>
      <w:r>
        <w:rPr>
          <w:sz w:val="20"/>
          <w:szCs w:val="20"/>
          <w:lang w:val="hu-HU"/>
        </w:rPr>
        <w:t>valorizzata</w:t>
      </w:r>
      <w:r w:rsidRPr="00A23A05">
        <w:rPr>
          <w:sz w:val="20"/>
          <w:szCs w:val="20"/>
          <w:lang w:val="hu-HU"/>
        </w:rPr>
        <w:t xml:space="preserve"> da Alberto Vàrvaro (1968: pp. 308–316; 2004).</w:t>
      </w:r>
    </w:p>
  </w:footnote>
  <w:footnote w:id="3">
    <w:p w14:paraId="4F1C673C" w14:textId="0C3E608F" w:rsidR="00AB308C" w:rsidRPr="007C67FC" w:rsidRDefault="00AB308C" w:rsidP="00C942FB">
      <w:pPr>
        <w:pStyle w:val="FootnoteText"/>
        <w:jc w:val="both"/>
        <w:rPr>
          <w:sz w:val="20"/>
          <w:szCs w:val="20"/>
          <w:lang w:val="hu-HU"/>
        </w:rPr>
      </w:pPr>
      <w:r w:rsidRPr="007C67FC">
        <w:rPr>
          <w:rStyle w:val="FootnoteReference"/>
          <w:sz w:val="20"/>
          <w:szCs w:val="20"/>
        </w:rPr>
        <w:footnoteRef/>
      </w:r>
      <w:r w:rsidRPr="007C67FC">
        <w:rPr>
          <w:sz w:val="20"/>
          <w:szCs w:val="20"/>
        </w:rPr>
        <w:t xml:space="preserve"> </w:t>
      </w:r>
      <w:r w:rsidRPr="007C67FC">
        <w:rPr>
          <w:sz w:val="20"/>
          <w:szCs w:val="20"/>
          <w:lang w:val="hu-HU"/>
        </w:rPr>
        <w:t xml:space="preserve">Cfr. </w:t>
      </w:r>
      <w:r>
        <w:rPr>
          <w:sz w:val="20"/>
          <w:szCs w:val="20"/>
          <w:lang w:val="hu-HU"/>
        </w:rPr>
        <w:t>i dati (solo parziali) nel par</w:t>
      </w:r>
      <w:r w:rsidRPr="007C67FC">
        <w:rPr>
          <w:sz w:val="20"/>
          <w:szCs w:val="20"/>
          <w:lang w:val="hu-HU"/>
        </w:rPr>
        <w:t>. 4 di Salvi (1990).</w:t>
      </w:r>
    </w:p>
  </w:footnote>
  <w:footnote w:id="4">
    <w:p w14:paraId="4F765F1A" w14:textId="16E29C6D" w:rsidR="00AB308C" w:rsidRPr="00C51DEF" w:rsidRDefault="00AB308C" w:rsidP="00FE7199">
      <w:pPr>
        <w:jc w:val="both"/>
        <w:rPr>
          <w:sz w:val="20"/>
          <w:szCs w:val="20"/>
        </w:rPr>
      </w:pPr>
      <w:r w:rsidRPr="00C51DEF">
        <w:rPr>
          <w:rStyle w:val="FootnoteReference"/>
          <w:sz w:val="20"/>
          <w:szCs w:val="20"/>
        </w:rPr>
        <w:footnoteRef/>
      </w:r>
      <w:r w:rsidRPr="00C51DEF">
        <w:rPr>
          <w:sz w:val="20"/>
          <w:szCs w:val="20"/>
        </w:rPr>
        <w:t xml:space="preserve"> L’unica altra ipotesi accettabile</w:t>
      </w:r>
      <w:r>
        <w:rPr>
          <w:sz w:val="20"/>
          <w:szCs w:val="20"/>
        </w:rPr>
        <w:t>, nel nostro caso, sarebbe che Egeria</w:t>
      </w:r>
      <w:r w:rsidRPr="00C51DEF">
        <w:rPr>
          <w:sz w:val="20"/>
          <w:szCs w:val="20"/>
        </w:rPr>
        <w:t xml:space="preserve"> scriv</w:t>
      </w:r>
      <w:r>
        <w:rPr>
          <w:sz w:val="20"/>
          <w:szCs w:val="20"/>
        </w:rPr>
        <w:t>esse</w:t>
      </w:r>
      <w:r w:rsidRPr="00C51DEF">
        <w:rPr>
          <w:sz w:val="20"/>
          <w:szCs w:val="20"/>
        </w:rPr>
        <w:t xml:space="preserve"> seguendo una norma scritta alternativa rispetto a quella classica, ma accettata nel suo ambiente. </w:t>
      </w:r>
      <w:r>
        <w:rPr>
          <w:sz w:val="20"/>
          <w:szCs w:val="20"/>
        </w:rPr>
        <w:t>I</w:t>
      </w:r>
      <w:r w:rsidRPr="00C51DEF">
        <w:rPr>
          <w:sz w:val="20"/>
          <w:szCs w:val="20"/>
        </w:rPr>
        <w:t>l modello potrebbe essere quello della lingua delle traduzioni della Sacra Scrittura, che influenza in maniera più o meno grande le scritture di materia religiosa. Ora è noto che la posizione iniziale o quasi iniziale del verbo nella frase è una caratteristica della traduzione dei Vangeli, che in questo riflettono certamente un modello semitico di ordine delle parole, senza che per questo si debba pensare che quest’ordine fosse anche quello della lingua parlata</w:t>
      </w:r>
      <w:r>
        <w:rPr>
          <w:sz w:val="20"/>
          <w:szCs w:val="20"/>
        </w:rPr>
        <w:t xml:space="preserve"> </w:t>
      </w:r>
      <w:r w:rsidRPr="00C51DEF">
        <w:rPr>
          <w:sz w:val="20"/>
          <w:szCs w:val="20"/>
        </w:rPr>
        <w:t>(Wanner 1987, pp. 221-222).</w:t>
      </w:r>
      <w:r>
        <w:rPr>
          <w:sz w:val="20"/>
          <w:szCs w:val="20"/>
        </w:rPr>
        <w:t xml:space="preserve"> </w:t>
      </w:r>
      <w:r w:rsidRPr="00C51DEF">
        <w:rPr>
          <w:sz w:val="20"/>
          <w:szCs w:val="20"/>
        </w:rPr>
        <w:t>Ogni studio sull’ordine delle parole in questo testo deve quindi tener conto di questi due fattori: si tratta di un testo scritto con l’intenzione di adeguarsi a un modello di lingua scritta; oltre alle norme del latino classico l’autrice avrà avuto forse presente anche il modello dei testi sacri.</w:t>
      </w:r>
      <w:r>
        <w:rPr>
          <w:sz w:val="20"/>
          <w:szCs w:val="20"/>
        </w:rPr>
        <w:t xml:space="preserve"> Nella discussione che segue, per semplicità, non terremo conto di questo secondo fattore.</w:t>
      </w:r>
    </w:p>
  </w:footnote>
  <w:footnote w:id="5">
    <w:p w14:paraId="56E5C3B7" w14:textId="227CFA9C" w:rsidR="00AB308C" w:rsidRPr="00D14DD5" w:rsidRDefault="00AB308C" w:rsidP="00C942FB">
      <w:pPr>
        <w:pStyle w:val="FootnoteText"/>
        <w:jc w:val="both"/>
        <w:rPr>
          <w:sz w:val="20"/>
          <w:szCs w:val="20"/>
          <w:lang w:val="hu-HU"/>
        </w:rPr>
      </w:pPr>
      <w:r w:rsidRPr="00D14DD5">
        <w:rPr>
          <w:rStyle w:val="FootnoteReference"/>
          <w:sz w:val="20"/>
          <w:szCs w:val="20"/>
        </w:rPr>
        <w:footnoteRef/>
      </w:r>
      <w:r w:rsidRPr="00D14DD5">
        <w:rPr>
          <w:sz w:val="20"/>
          <w:szCs w:val="20"/>
        </w:rPr>
        <w:t xml:space="preserve"> Questo problema è stato affrontato esplicitamente da Wanner nel suo libro sui clitici (1987), dove i dati raccolti sono classificati e valutati secondo diverse ipotesi.</w:t>
      </w:r>
    </w:p>
  </w:footnote>
  <w:footnote w:id="6">
    <w:p w14:paraId="13467F1E" w14:textId="1685D1C1" w:rsidR="00AB308C" w:rsidRPr="00CE0F8D" w:rsidRDefault="00AB308C" w:rsidP="00C942FB">
      <w:pPr>
        <w:pStyle w:val="FootnoteText"/>
        <w:jc w:val="both"/>
        <w:rPr>
          <w:sz w:val="20"/>
          <w:szCs w:val="20"/>
          <w:lang w:val="hu-HU"/>
        </w:rPr>
      </w:pPr>
      <w:r w:rsidRPr="00CE0F8D">
        <w:rPr>
          <w:rStyle w:val="FootnoteReference"/>
          <w:sz w:val="20"/>
          <w:szCs w:val="20"/>
        </w:rPr>
        <w:footnoteRef/>
      </w:r>
      <w:r w:rsidRPr="00CE0F8D">
        <w:rPr>
          <w:sz w:val="20"/>
          <w:szCs w:val="20"/>
        </w:rPr>
        <w:t xml:space="preserve"> </w:t>
      </w:r>
      <w:r w:rsidRPr="00CE0F8D">
        <w:rPr>
          <w:sz w:val="20"/>
          <w:szCs w:val="20"/>
          <w:lang w:val="hu-HU"/>
        </w:rPr>
        <w:t>Un modello simile è discusso in Renzi (1994, cap. 5, par.1).</w:t>
      </w:r>
    </w:p>
  </w:footnote>
  <w:footnote w:id="7">
    <w:p w14:paraId="55F86618" w14:textId="0EFB892A" w:rsidR="00AB308C" w:rsidRPr="00EF5E40" w:rsidRDefault="00AB308C" w:rsidP="00EF5E40">
      <w:pPr>
        <w:pStyle w:val="FootnoteText"/>
        <w:jc w:val="both"/>
        <w:rPr>
          <w:sz w:val="20"/>
          <w:szCs w:val="20"/>
          <w:lang w:val="hu-HU"/>
        </w:rPr>
      </w:pPr>
      <w:r w:rsidRPr="00EF5E40">
        <w:rPr>
          <w:rStyle w:val="FootnoteReference"/>
          <w:sz w:val="20"/>
          <w:szCs w:val="20"/>
        </w:rPr>
        <w:footnoteRef/>
      </w:r>
      <w:r w:rsidRPr="00EF5E40">
        <w:rPr>
          <w:sz w:val="20"/>
          <w:szCs w:val="20"/>
        </w:rPr>
        <w:t xml:space="preserve"> </w:t>
      </w:r>
      <w:r w:rsidRPr="00EF5E40">
        <w:rPr>
          <w:sz w:val="20"/>
          <w:szCs w:val="20"/>
          <w:lang w:val="hu-HU"/>
        </w:rPr>
        <w:t xml:space="preserve">E anche negli ess. (4) – ma dobbiamo tener presente che l’esemplare autografo del </w:t>
      </w:r>
      <w:r w:rsidRPr="00EF5E40">
        <w:rPr>
          <w:i/>
          <w:sz w:val="20"/>
          <w:szCs w:val="20"/>
          <w:lang w:val="hu-HU"/>
        </w:rPr>
        <w:t>Decameron</w:t>
      </w:r>
      <w:r w:rsidRPr="00EF5E40">
        <w:rPr>
          <w:sz w:val="20"/>
          <w:szCs w:val="20"/>
          <w:lang w:val="hu-HU"/>
        </w:rPr>
        <w:t xml:space="preserve"> è già una copia basata su un antigrafo preesistente (e contiene anche molti errori).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18"/>
    <w:rsid w:val="000139DA"/>
    <w:rsid w:val="00016061"/>
    <w:rsid w:val="000169A3"/>
    <w:rsid w:val="00020BEE"/>
    <w:rsid w:val="00021449"/>
    <w:rsid w:val="000245B9"/>
    <w:rsid w:val="000248DD"/>
    <w:rsid w:val="00025324"/>
    <w:rsid w:val="00030412"/>
    <w:rsid w:val="0004214F"/>
    <w:rsid w:val="0005149B"/>
    <w:rsid w:val="0005536D"/>
    <w:rsid w:val="00055EB2"/>
    <w:rsid w:val="00060345"/>
    <w:rsid w:val="000639F1"/>
    <w:rsid w:val="00072A6C"/>
    <w:rsid w:val="00081F09"/>
    <w:rsid w:val="00087827"/>
    <w:rsid w:val="00087D75"/>
    <w:rsid w:val="00095ECC"/>
    <w:rsid w:val="000A37E7"/>
    <w:rsid w:val="000A3872"/>
    <w:rsid w:val="000B0EB2"/>
    <w:rsid w:val="000B1B6A"/>
    <w:rsid w:val="000B774E"/>
    <w:rsid w:val="000F0063"/>
    <w:rsid w:val="00100EF1"/>
    <w:rsid w:val="001045AC"/>
    <w:rsid w:val="001057BF"/>
    <w:rsid w:val="00106742"/>
    <w:rsid w:val="00111883"/>
    <w:rsid w:val="0012129D"/>
    <w:rsid w:val="00123124"/>
    <w:rsid w:val="00127C75"/>
    <w:rsid w:val="00134906"/>
    <w:rsid w:val="001528AF"/>
    <w:rsid w:val="00154BA4"/>
    <w:rsid w:val="0016779A"/>
    <w:rsid w:val="00177A2A"/>
    <w:rsid w:val="00185A87"/>
    <w:rsid w:val="0019230F"/>
    <w:rsid w:val="00197EEE"/>
    <w:rsid w:val="001D005E"/>
    <w:rsid w:val="001D29F1"/>
    <w:rsid w:val="001D6EEE"/>
    <w:rsid w:val="001E4F96"/>
    <w:rsid w:val="001E755E"/>
    <w:rsid w:val="001F5F16"/>
    <w:rsid w:val="0020197A"/>
    <w:rsid w:val="0020735C"/>
    <w:rsid w:val="00213039"/>
    <w:rsid w:val="00216533"/>
    <w:rsid w:val="00217115"/>
    <w:rsid w:val="00226A7E"/>
    <w:rsid w:val="002363C4"/>
    <w:rsid w:val="00237324"/>
    <w:rsid w:val="00242800"/>
    <w:rsid w:val="0024564E"/>
    <w:rsid w:val="00262604"/>
    <w:rsid w:val="00263BB7"/>
    <w:rsid w:val="00267049"/>
    <w:rsid w:val="00270793"/>
    <w:rsid w:val="00285BF8"/>
    <w:rsid w:val="002952D5"/>
    <w:rsid w:val="002B3859"/>
    <w:rsid w:val="002B3BD6"/>
    <w:rsid w:val="002B73B4"/>
    <w:rsid w:val="002C452E"/>
    <w:rsid w:val="002C6E97"/>
    <w:rsid w:val="002C7E42"/>
    <w:rsid w:val="002D1BB8"/>
    <w:rsid w:val="002F1208"/>
    <w:rsid w:val="002F5118"/>
    <w:rsid w:val="00315B89"/>
    <w:rsid w:val="00321F8B"/>
    <w:rsid w:val="00322428"/>
    <w:rsid w:val="00343F40"/>
    <w:rsid w:val="003458E6"/>
    <w:rsid w:val="0035256C"/>
    <w:rsid w:val="0036238D"/>
    <w:rsid w:val="0036583B"/>
    <w:rsid w:val="00382417"/>
    <w:rsid w:val="00382DBF"/>
    <w:rsid w:val="00384DDE"/>
    <w:rsid w:val="00396456"/>
    <w:rsid w:val="003B6F57"/>
    <w:rsid w:val="003C0521"/>
    <w:rsid w:val="003D244E"/>
    <w:rsid w:val="003D4E2C"/>
    <w:rsid w:val="003E2E66"/>
    <w:rsid w:val="003E3E73"/>
    <w:rsid w:val="003F060E"/>
    <w:rsid w:val="00415195"/>
    <w:rsid w:val="00421147"/>
    <w:rsid w:val="00423409"/>
    <w:rsid w:val="00423789"/>
    <w:rsid w:val="004327C6"/>
    <w:rsid w:val="00434C50"/>
    <w:rsid w:val="00434EB7"/>
    <w:rsid w:val="004413D1"/>
    <w:rsid w:val="00442AE5"/>
    <w:rsid w:val="004460A1"/>
    <w:rsid w:val="00453836"/>
    <w:rsid w:val="00471F81"/>
    <w:rsid w:val="00475593"/>
    <w:rsid w:val="00476B6F"/>
    <w:rsid w:val="00485A96"/>
    <w:rsid w:val="00486603"/>
    <w:rsid w:val="0049159F"/>
    <w:rsid w:val="00494FAF"/>
    <w:rsid w:val="004A2A3B"/>
    <w:rsid w:val="004A31FE"/>
    <w:rsid w:val="00506BBC"/>
    <w:rsid w:val="00524353"/>
    <w:rsid w:val="00527633"/>
    <w:rsid w:val="005310E9"/>
    <w:rsid w:val="005446A6"/>
    <w:rsid w:val="005474B9"/>
    <w:rsid w:val="00554B37"/>
    <w:rsid w:val="00583F8A"/>
    <w:rsid w:val="005856D1"/>
    <w:rsid w:val="00593F73"/>
    <w:rsid w:val="005A3146"/>
    <w:rsid w:val="005B14D7"/>
    <w:rsid w:val="005C0F62"/>
    <w:rsid w:val="005E70BB"/>
    <w:rsid w:val="006206CC"/>
    <w:rsid w:val="0062790F"/>
    <w:rsid w:val="0064585A"/>
    <w:rsid w:val="00645CC8"/>
    <w:rsid w:val="00671FC9"/>
    <w:rsid w:val="00676BE1"/>
    <w:rsid w:val="00681318"/>
    <w:rsid w:val="00683BD1"/>
    <w:rsid w:val="006920FD"/>
    <w:rsid w:val="006A0991"/>
    <w:rsid w:val="006A162E"/>
    <w:rsid w:val="006A32B6"/>
    <w:rsid w:val="006B4FE8"/>
    <w:rsid w:val="006D2F6B"/>
    <w:rsid w:val="006E46B2"/>
    <w:rsid w:val="006E609E"/>
    <w:rsid w:val="007058D2"/>
    <w:rsid w:val="00706641"/>
    <w:rsid w:val="00712BE4"/>
    <w:rsid w:val="007161D3"/>
    <w:rsid w:val="00716909"/>
    <w:rsid w:val="00721FF2"/>
    <w:rsid w:val="0072451C"/>
    <w:rsid w:val="00726EC9"/>
    <w:rsid w:val="0072736F"/>
    <w:rsid w:val="007364C4"/>
    <w:rsid w:val="007407AA"/>
    <w:rsid w:val="007442D1"/>
    <w:rsid w:val="00751A75"/>
    <w:rsid w:val="0075642A"/>
    <w:rsid w:val="00772C7F"/>
    <w:rsid w:val="00777CB7"/>
    <w:rsid w:val="00777FEA"/>
    <w:rsid w:val="007B22C5"/>
    <w:rsid w:val="007C274B"/>
    <w:rsid w:val="007C67FC"/>
    <w:rsid w:val="007D23E4"/>
    <w:rsid w:val="007D3B0D"/>
    <w:rsid w:val="007E740F"/>
    <w:rsid w:val="007F0E5A"/>
    <w:rsid w:val="007F7D2E"/>
    <w:rsid w:val="00802E78"/>
    <w:rsid w:val="00805463"/>
    <w:rsid w:val="00810E22"/>
    <w:rsid w:val="00817D7C"/>
    <w:rsid w:val="00835528"/>
    <w:rsid w:val="00845CAE"/>
    <w:rsid w:val="00850C7A"/>
    <w:rsid w:val="00851301"/>
    <w:rsid w:val="00857D1A"/>
    <w:rsid w:val="00865CDD"/>
    <w:rsid w:val="00872871"/>
    <w:rsid w:val="0088485E"/>
    <w:rsid w:val="00887ACB"/>
    <w:rsid w:val="00891F2F"/>
    <w:rsid w:val="008A6AD9"/>
    <w:rsid w:val="008B43CE"/>
    <w:rsid w:val="008C7449"/>
    <w:rsid w:val="008D5759"/>
    <w:rsid w:val="008D6AC7"/>
    <w:rsid w:val="008E264D"/>
    <w:rsid w:val="008F5828"/>
    <w:rsid w:val="008F5CFE"/>
    <w:rsid w:val="00900DE1"/>
    <w:rsid w:val="00907FEB"/>
    <w:rsid w:val="00926793"/>
    <w:rsid w:val="00935EC0"/>
    <w:rsid w:val="00950ABB"/>
    <w:rsid w:val="00963642"/>
    <w:rsid w:val="009667A8"/>
    <w:rsid w:val="00987D0D"/>
    <w:rsid w:val="009A5698"/>
    <w:rsid w:val="009B637C"/>
    <w:rsid w:val="009C64F4"/>
    <w:rsid w:val="009C7E54"/>
    <w:rsid w:val="009D0E8B"/>
    <w:rsid w:val="009D0FDA"/>
    <w:rsid w:val="009D4C2C"/>
    <w:rsid w:val="009E0FF3"/>
    <w:rsid w:val="009E2460"/>
    <w:rsid w:val="00A23A05"/>
    <w:rsid w:val="00A24EDB"/>
    <w:rsid w:val="00A31F69"/>
    <w:rsid w:val="00A44C9B"/>
    <w:rsid w:val="00A51A10"/>
    <w:rsid w:val="00A60F2C"/>
    <w:rsid w:val="00A7464E"/>
    <w:rsid w:val="00A76E35"/>
    <w:rsid w:val="00A96500"/>
    <w:rsid w:val="00A967E6"/>
    <w:rsid w:val="00AA552A"/>
    <w:rsid w:val="00AB0877"/>
    <w:rsid w:val="00AB0CB6"/>
    <w:rsid w:val="00AB10FA"/>
    <w:rsid w:val="00AB308C"/>
    <w:rsid w:val="00AB468E"/>
    <w:rsid w:val="00AC0B4F"/>
    <w:rsid w:val="00AC38C4"/>
    <w:rsid w:val="00AC639E"/>
    <w:rsid w:val="00AE1BB5"/>
    <w:rsid w:val="00AE320D"/>
    <w:rsid w:val="00AF5F6C"/>
    <w:rsid w:val="00AF7D73"/>
    <w:rsid w:val="00B06BE6"/>
    <w:rsid w:val="00B13C8A"/>
    <w:rsid w:val="00B272AA"/>
    <w:rsid w:val="00B354B3"/>
    <w:rsid w:val="00B42B4F"/>
    <w:rsid w:val="00B445EB"/>
    <w:rsid w:val="00B5300E"/>
    <w:rsid w:val="00B53E54"/>
    <w:rsid w:val="00B62E57"/>
    <w:rsid w:val="00B7184F"/>
    <w:rsid w:val="00B847B5"/>
    <w:rsid w:val="00B9387D"/>
    <w:rsid w:val="00B97CB5"/>
    <w:rsid w:val="00BA0077"/>
    <w:rsid w:val="00BA0807"/>
    <w:rsid w:val="00BA1EBE"/>
    <w:rsid w:val="00BA49B7"/>
    <w:rsid w:val="00BA61F0"/>
    <w:rsid w:val="00BA712F"/>
    <w:rsid w:val="00BD1CDD"/>
    <w:rsid w:val="00BD1F7A"/>
    <w:rsid w:val="00BD4BB3"/>
    <w:rsid w:val="00BF4698"/>
    <w:rsid w:val="00BF4E64"/>
    <w:rsid w:val="00BF7EB0"/>
    <w:rsid w:val="00C14AD8"/>
    <w:rsid w:val="00C20CFF"/>
    <w:rsid w:val="00C309DA"/>
    <w:rsid w:val="00C37DB0"/>
    <w:rsid w:val="00C40103"/>
    <w:rsid w:val="00C51DEF"/>
    <w:rsid w:val="00C563E3"/>
    <w:rsid w:val="00C61C28"/>
    <w:rsid w:val="00C6635C"/>
    <w:rsid w:val="00C710AD"/>
    <w:rsid w:val="00C73FC1"/>
    <w:rsid w:val="00C942FB"/>
    <w:rsid w:val="00C96464"/>
    <w:rsid w:val="00C97F08"/>
    <w:rsid w:val="00CA4E3A"/>
    <w:rsid w:val="00CA5275"/>
    <w:rsid w:val="00CC050C"/>
    <w:rsid w:val="00CC7C38"/>
    <w:rsid w:val="00CE0F8D"/>
    <w:rsid w:val="00D14DD5"/>
    <w:rsid w:val="00D33C08"/>
    <w:rsid w:val="00D6118D"/>
    <w:rsid w:val="00D62CD8"/>
    <w:rsid w:val="00D80CBE"/>
    <w:rsid w:val="00D84F35"/>
    <w:rsid w:val="00D852F1"/>
    <w:rsid w:val="00D85BB8"/>
    <w:rsid w:val="00DA5D65"/>
    <w:rsid w:val="00DA6697"/>
    <w:rsid w:val="00DA77A1"/>
    <w:rsid w:val="00DD0072"/>
    <w:rsid w:val="00DD489F"/>
    <w:rsid w:val="00DE6077"/>
    <w:rsid w:val="00E220BA"/>
    <w:rsid w:val="00E338AD"/>
    <w:rsid w:val="00E54BFA"/>
    <w:rsid w:val="00E763B2"/>
    <w:rsid w:val="00E83071"/>
    <w:rsid w:val="00E838DC"/>
    <w:rsid w:val="00E90B44"/>
    <w:rsid w:val="00EB6A0A"/>
    <w:rsid w:val="00EC6162"/>
    <w:rsid w:val="00ED3653"/>
    <w:rsid w:val="00ED67BB"/>
    <w:rsid w:val="00ED6E72"/>
    <w:rsid w:val="00EE1D19"/>
    <w:rsid w:val="00EE71FA"/>
    <w:rsid w:val="00EF5247"/>
    <w:rsid w:val="00EF5E40"/>
    <w:rsid w:val="00F04E41"/>
    <w:rsid w:val="00F115ED"/>
    <w:rsid w:val="00F2322F"/>
    <w:rsid w:val="00F24496"/>
    <w:rsid w:val="00F31564"/>
    <w:rsid w:val="00F317E4"/>
    <w:rsid w:val="00F35AF3"/>
    <w:rsid w:val="00F529C5"/>
    <w:rsid w:val="00F61908"/>
    <w:rsid w:val="00F61DAD"/>
    <w:rsid w:val="00F70702"/>
    <w:rsid w:val="00F7544E"/>
    <w:rsid w:val="00F809E5"/>
    <w:rsid w:val="00FA77D2"/>
    <w:rsid w:val="00FB1593"/>
    <w:rsid w:val="00FC3DAA"/>
    <w:rsid w:val="00FD2510"/>
    <w:rsid w:val="00FD33A9"/>
    <w:rsid w:val="00FE7199"/>
    <w:rsid w:val="00FF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50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0702"/>
  </w:style>
  <w:style w:type="character" w:customStyle="1" w:styleId="FootnoteTextChar">
    <w:name w:val="Footnote Text Char"/>
    <w:basedOn w:val="DefaultParagraphFont"/>
    <w:link w:val="FootnoteText"/>
    <w:uiPriority w:val="99"/>
    <w:rsid w:val="00F70702"/>
  </w:style>
  <w:style w:type="character" w:styleId="FootnoteReference">
    <w:name w:val="footnote reference"/>
    <w:basedOn w:val="DefaultParagraphFont"/>
    <w:uiPriority w:val="99"/>
    <w:unhideWhenUsed/>
    <w:rsid w:val="00F70702"/>
    <w:rPr>
      <w:vertAlign w:val="superscript"/>
    </w:rPr>
  </w:style>
  <w:style w:type="paragraph" w:styleId="NormalWeb">
    <w:name w:val="Normal (Web)"/>
    <w:basedOn w:val="Normal"/>
    <w:uiPriority w:val="99"/>
    <w:unhideWhenUsed/>
    <w:rsid w:val="001045A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D23E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0702"/>
  </w:style>
  <w:style w:type="character" w:customStyle="1" w:styleId="FootnoteTextChar">
    <w:name w:val="Footnote Text Char"/>
    <w:basedOn w:val="DefaultParagraphFont"/>
    <w:link w:val="FootnoteText"/>
    <w:uiPriority w:val="99"/>
    <w:rsid w:val="00F70702"/>
  </w:style>
  <w:style w:type="character" w:styleId="FootnoteReference">
    <w:name w:val="footnote reference"/>
    <w:basedOn w:val="DefaultParagraphFont"/>
    <w:uiPriority w:val="99"/>
    <w:unhideWhenUsed/>
    <w:rsid w:val="00F70702"/>
    <w:rPr>
      <w:vertAlign w:val="superscript"/>
    </w:rPr>
  </w:style>
  <w:style w:type="paragraph" w:styleId="NormalWeb">
    <w:name w:val="Normal (Web)"/>
    <w:basedOn w:val="Normal"/>
    <w:uiPriority w:val="99"/>
    <w:unhideWhenUsed/>
    <w:rsid w:val="001045A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D2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6457">
      <w:bodyDiv w:val="1"/>
      <w:marLeft w:val="0"/>
      <w:marRight w:val="0"/>
      <w:marTop w:val="0"/>
      <w:marBottom w:val="0"/>
      <w:divBdr>
        <w:top w:val="none" w:sz="0" w:space="0" w:color="auto"/>
        <w:left w:val="none" w:sz="0" w:space="0" w:color="auto"/>
        <w:bottom w:val="none" w:sz="0" w:space="0" w:color="auto"/>
        <w:right w:val="none" w:sz="0" w:space="0" w:color="auto"/>
      </w:divBdr>
    </w:div>
    <w:div w:id="102387696">
      <w:bodyDiv w:val="1"/>
      <w:marLeft w:val="0"/>
      <w:marRight w:val="0"/>
      <w:marTop w:val="0"/>
      <w:marBottom w:val="0"/>
      <w:divBdr>
        <w:top w:val="none" w:sz="0" w:space="0" w:color="auto"/>
        <w:left w:val="none" w:sz="0" w:space="0" w:color="auto"/>
        <w:bottom w:val="none" w:sz="0" w:space="0" w:color="auto"/>
        <w:right w:val="none" w:sz="0" w:space="0" w:color="auto"/>
      </w:divBdr>
    </w:div>
    <w:div w:id="247926932">
      <w:bodyDiv w:val="1"/>
      <w:marLeft w:val="0"/>
      <w:marRight w:val="0"/>
      <w:marTop w:val="0"/>
      <w:marBottom w:val="0"/>
      <w:divBdr>
        <w:top w:val="none" w:sz="0" w:space="0" w:color="auto"/>
        <w:left w:val="none" w:sz="0" w:space="0" w:color="auto"/>
        <w:bottom w:val="none" w:sz="0" w:space="0" w:color="auto"/>
        <w:right w:val="none" w:sz="0" w:space="0" w:color="auto"/>
      </w:divBdr>
    </w:div>
    <w:div w:id="294717896">
      <w:bodyDiv w:val="1"/>
      <w:marLeft w:val="0"/>
      <w:marRight w:val="0"/>
      <w:marTop w:val="0"/>
      <w:marBottom w:val="0"/>
      <w:divBdr>
        <w:top w:val="none" w:sz="0" w:space="0" w:color="auto"/>
        <w:left w:val="none" w:sz="0" w:space="0" w:color="auto"/>
        <w:bottom w:val="none" w:sz="0" w:space="0" w:color="auto"/>
        <w:right w:val="none" w:sz="0" w:space="0" w:color="auto"/>
      </w:divBdr>
    </w:div>
    <w:div w:id="531891716">
      <w:bodyDiv w:val="1"/>
      <w:marLeft w:val="0"/>
      <w:marRight w:val="0"/>
      <w:marTop w:val="0"/>
      <w:marBottom w:val="0"/>
      <w:divBdr>
        <w:top w:val="none" w:sz="0" w:space="0" w:color="auto"/>
        <w:left w:val="none" w:sz="0" w:space="0" w:color="auto"/>
        <w:bottom w:val="none" w:sz="0" w:space="0" w:color="auto"/>
        <w:right w:val="none" w:sz="0" w:space="0" w:color="auto"/>
      </w:divBdr>
    </w:div>
    <w:div w:id="532420998">
      <w:bodyDiv w:val="1"/>
      <w:marLeft w:val="0"/>
      <w:marRight w:val="0"/>
      <w:marTop w:val="0"/>
      <w:marBottom w:val="0"/>
      <w:divBdr>
        <w:top w:val="none" w:sz="0" w:space="0" w:color="auto"/>
        <w:left w:val="none" w:sz="0" w:space="0" w:color="auto"/>
        <w:bottom w:val="none" w:sz="0" w:space="0" w:color="auto"/>
        <w:right w:val="none" w:sz="0" w:space="0" w:color="auto"/>
      </w:divBdr>
    </w:div>
    <w:div w:id="591400277">
      <w:bodyDiv w:val="1"/>
      <w:marLeft w:val="0"/>
      <w:marRight w:val="0"/>
      <w:marTop w:val="0"/>
      <w:marBottom w:val="0"/>
      <w:divBdr>
        <w:top w:val="none" w:sz="0" w:space="0" w:color="auto"/>
        <w:left w:val="none" w:sz="0" w:space="0" w:color="auto"/>
        <w:bottom w:val="none" w:sz="0" w:space="0" w:color="auto"/>
        <w:right w:val="none" w:sz="0" w:space="0" w:color="auto"/>
      </w:divBdr>
    </w:div>
    <w:div w:id="787242913">
      <w:bodyDiv w:val="1"/>
      <w:marLeft w:val="0"/>
      <w:marRight w:val="0"/>
      <w:marTop w:val="0"/>
      <w:marBottom w:val="0"/>
      <w:divBdr>
        <w:top w:val="none" w:sz="0" w:space="0" w:color="auto"/>
        <w:left w:val="none" w:sz="0" w:space="0" w:color="auto"/>
        <w:bottom w:val="none" w:sz="0" w:space="0" w:color="auto"/>
        <w:right w:val="none" w:sz="0" w:space="0" w:color="auto"/>
      </w:divBdr>
    </w:div>
    <w:div w:id="795680560">
      <w:bodyDiv w:val="1"/>
      <w:marLeft w:val="0"/>
      <w:marRight w:val="0"/>
      <w:marTop w:val="0"/>
      <w:marBottom w:val="0"/>
      <w:divBdr>
        <w:top w:val="none" w:sz="0" w:space="0" w:color="auto"/>
        <w:left w:val="none" w:sz="0" w:space="0" w:color="auto"/>
        <w:bottom w:val="none" w:sz="0" w:space="0" w:color="auto"/>
        <w:right w:val="none" w:sz="0" w:space="0" w:color="auto"/>
      </w:divBdr>
    </w:div>
    <w:div w:id="828788655">
      <w:bodyDiv w:val="1"/>
      <w:marLeft w:val="0"/>
      <w:marRight w:val="0"/>
      <w:marTop w:val="0"/>
      <w:marBottom w:val="0"/>
      <w:divBdr>
        <w:top w:val="none" w:sz="0" w:space="0" w:color="auto"/>
        <w:left w:val="none" w:sz="0" w:space="0" w:color="auto"/>
        <w:bottom w:val="none" w:sz="0" w:space="0" w:color="auto"/>
        <w:right w:val="none" w:sz="0" w:space="0" w:color="auto"/>
      </w:divBdr>
    </w:div>
    <w:div w:id="837691210">
      <w:bodyDiv w:val="1"/>
      <w:marLeft w:val="0"/>
      <w:marRight w:val="0"/>
      <w:marTop w:val="0"/>
      <w:marBottom w:val="0"/>
      <w:divBdr>
        <w:top w:val="none" w:sz="0" w:space="0" w:color="auto"/>
        <w:left w:val="none" w:sz="0" w:space="0" w:color="auto"/>
        <w:bottom w:val="none" w:sz="0" w:space="0" w:color="auto"/>
        <w:right w:val="none" w:sz="0" w:space="0" w:color="auto"/>
      </w:divBdr>
    </w:div>
    <w:div w:id="894318940">
      <w:bodyDiv w:val="1"/>
      <w:marLeft w:val="0"/>
      <w:marRight w:val="0"/>
      <w:marTop w:val="0"/>
      <w:marBottom w:val="0"/>
      <w:divBdr>
        <w:top w:val="none" w:sz="0" w:space="0" w:color="auto"/>
        <w:left w:val="none" w:sz="0" w:space="0" w:color="auto"/>
        <w:bottom w:val="none" w:sz="0" w:space="0" w:color="auto"/>
        <w:right w:val="none" w:sz="0" w:space="0" w:color="auto"/>
      </w:divBdr>
    </w:div>
    <w:div w:id="900749699">
      <w:bodyDiv w:val="1"/>
      <w:marLeft w:val="0"/>
      <w:marRight w:val="0"/>
      <w:marTop w:val="0"/>
      <w:marBottom w:val="0"/>
      <w:divBdr>
        <w:top w:val="none" w:sz="0" w:space="0" w:color="auto"/>
        <w:left w:val="none" w:sz="0" w:space="0" w:color="auto"/>
        <w:bottom w:val="none" w:sz="0" w:space="0" w:color="auto"/>
        <w:right w:val="none" w:sz="0" w:space="0" w:color="auto"/>
      </w:divBdr>
    </w:div>
    <w:div w:id="931544243">
      <w:bodyDiv w:val="1"/>
      <w:marLeft w:val="0"/>
      <w:marRight w:val="0"/>
      <w:marTop w:val="0"/>
      <w:marBottom w:val="0"/>
      <w:divBdr>
        <w:top w:val="none" w:sz="0" w:space="0" w:color="auto"/>
        <w:left w:val="none" w:sz="0" w:space="0" w:color="auto"/>
        <w:bottom w:val="none" w:sz="0" w:space="0" w:color="auto"/>
        <w:right w:val="none" w:sz="0" w:space="0" w:color="auto"/>
      </w:divBdr>
    </w:div>
    <w:div w:id="1071193047">
      <w:bodyDiv w:val="1"/>
      <w:marLeft w:val="0"/>
      <w:marRight w:val="0"/>
      <w:marTop w:val="0"/>
      <w:marBottom w:val="0"/>
      <w:divBdr>
        <w:top w:val="none" w:sz="0" w:space="0" w:color="auto"/>
        <w:left w:val="none" w:sz="0" w:space="0" w:color="auto"/>
        <w:bottom w:val="none" w:sz="0" w:space="0" w:color="auto"/>
        <w:right w:val="none" w:sz="0" w:space="0" w:color="auto"/>
      </w:divBdr>
    </w:div>
    <w:div w:id="1124083890">
      <w:bodyDiv w:val="1"/>
      <w:marLeft w:val="0"/>
      <w:marRight w:val="0"/>
      <w:marTop w:val="0"/>
      <w:marBottom w:val="0"/>
      <w:divBdr>
        <w:top w:val="none" w:sz="0" w:space="0" w:color="auto"/>
        <w:left w:val="none" w:sz="0" w:space="0" w:color="auto"/>
        <w:bottom w:val="none" w:sz="0" w:space="0" w:color="auto"/>
        <w:right w:val="none" w:sz="0" w:space="0" w:color="auto"/>
      </w:divBdr>
    </w:div>
    <w:div w:id="1174413499">
      <w:bodyDiv w:val="1"/>
      <w:marLeft w:val="0"/>
      <w:marRight w:val="0"/>
      <w:marTop w:val="0"/>
      <w:marBottom w:val="0"/>
      <w:divBdr>
        <w:top w:val="none" w:sz="0" w:space="0" w:color="auto"/>
        <w:left w:val="none" w:sz="0" w:space="0" w:color="auto"/>
        <w:bottom w:val="none" w:sz="0" w:space="0" w:color="auto"/>
        <w:right w:val="none" w:sz="0" w:space="0" w:color="auto"/>
      </w:divBdr>
    </w:div>
    <w:div w:id="1193689272">
      <w:bodyDiv w:val="1"/>
      <w:marLeft w:val="0"/>
      <w:marRight w:val="0"/>
      <w:marTop w:val="0"/>
      <w:marBottom w:val="0"/>
      <w:divBdr>
        <w:top w:val="none" w:sz="0" w:space="0" w:color="auto"/>
        <w:left w:val="none" w:sz="0" w:space="0" w:color="auto"/>
        <w:bottom w:val="none" w:sz="0" w:space="0" w:color="auto"/>
        <w:right w:val="none" w:sz="0" w:space="0" w:color="auto"/>
      </w:divBdr>
    </w:div>
    <w:div w:id="1263806290">
      <w:bodyDiv w:val="1"/>
      <w:marLeft w:val="0"/>
      <w:marRight w:val="0"/>
      <w:marTop w:val="0"/>
      <w:marBottom w:val="0"/>
      <w:divBdr>
        <w:top w:val="none" w:sz="0" w:space="0" w:color="auto"/>
        <w:left w:val="none" w:sz="0" w:space="0" w:color="auto"/>
        <w:bottom w:val="none" w:sz="0" w:space="0" w:color="auto"/>
        <w:right w:val="none" w:sz="0" w:space="0" w:color="auto"/>
      </w:divBdr>
    </w:div>
    <w:div w:id="1279947089">
      <w:bodyDiv w:val="1"/>
      <w:marLeft w:val="0"/>
      <w:marRight w:val="0"/>
      <w:marTop w:val="0"/>
      <w:marBottom w:val="0"/>
      <w:divBdr>
        <w:top w:val="none" w:sz="0" w:space="0" w:color="auto"/>
        <w:left w:val="none" w:sz="0" w:space="0" w:color="auto"/>
        <w:bottom w:val="none" w:sz="0" w:space="0" w:color="auto"/>
        <w:right w:val="none" w:sz="0" w:space="0" w:color="auto"/>
      </w:divBdr>
    </w:div>
    <w:div w:id="1373579054">
      <w:bodyDiv w:val="1"/>
      <w:marLeft w:val="0"/>
      <w:marRight w:val="0"/>
      <w:marTop w:val="0"/>
      <w:marBottom w:val="0"/>
      <w:divBdr>
        <w:top w:val="none" w:sz="0" w:space="0" w:color="auto"/>
        <w:left w:val="none" w:sz="0" w:space="0" w:color="auto"/>
        <w:bottom w:val="none" w:sz="0" w:space="0" w:color="auto"/>
        <w:right w:val="none" w:sz="0" w:space="0" w:color="auto"/>
      </w:divBdr>
    </w:div>
    <w:div w:id="1630745222">
      <w:bodyDiv w:val="1"/>
      <w:marLeft w:val="0"/>
      <w:marRight w:val="0"/>
      <w:marTop w:val="0"/>
      <w:marBottom w:val="0"/>
      <w:divBdr>
        <w:top w:val="none" w:sz="0" w:space="0" w:color="auto"/>
        <w:left w:val="none" w:sz="0" w:space="0" w:color="auto"/>
        <w:bottom w:val="none" w:sz="0" w:space="0" w:color="auto"/>
        <w:right w:val="none" w:sz="0" w:space="0" w:color="auto"/>
      </w:divBdr>
    </w:div>
    <w:div w:id="1638532728">
      <w:bodyDiv w:val="1"/>
      <w:marLeft w:val="0"/>
      <w:marRight w:val="0"/>
      <w:marTop w:val="0"/>
      <w:marBottom w:val="0"/>
      <w:divBdr>
        <w:top w:val="none" w:sz="0" w:space="0" w:color="auto"/>
        <w:left w:val="none" w:sz="0" w:space="0" w:color="auto"/>
        <w:bottom w:val="none" w:sz="0" w:space="0" w:color="auto"/>
        <w:right w:val="none" w:sz="0" w:space="0" w:color="auto"/>
      </w:divBdr>
    </w:div>
    <w:div w:id="1645499953">
      <w:bodyDiv w:val="1"/>
      <w:marLeft w:val="0"/>
      <w:marRight w:val="0"/>
      <w:marTop w:val="0"/>
      <w:marBottom w:val="0"/>
      <w:divBdr>
        <w:top w:val="none" w:sz="0" w:space="0" w:color="auto"/>
        <w:left w:val="none" w:sz="0" w:space="0" w:color="auto"/>
        <w:bottom w:val="none" w:sz="0" w:space="0" w:color="auto"/>
        <w:right w:val="none" w:sz="0" w:space="0" w:color="auto"/>
      </w:divBdr>
    </w:div>
    <w:div w:id="1649625408">
      <w:bodyDiv w:val="1"/>
      <w:marLeft w:val="0"/>
      <w:marRight w:val="0"/>
      <w:marTop w:val="0"/>
      <w:marBottom w:val="0"/>
      <w:divBdr>
        <w:top w:val="none" w:sz="0" w:space="0" w:color="auto"/>
        <w:left w:val="none" w:sz="0" w:space="0" w:color="auto"/>
        <w:bottom w:val="none" w:sz="0" w:space="0" w:color="auto"/>
        <w:right w:val="none" w:sz="0" w:space="0" w:color="auto"/>
      </w:divBdr>
    </w:div>
    <w:div w:id="1657101822">
      <w:bodyDiv w:val="1"/>
      <w:marLeft w:val="0"/>
      <w:marRight w:val="0"/>
      <w:marTop w:val="0"/>
      <w:marBottom w:val="0"/>
      <w:divBdr>
        <w:top w:val="none" w:sz="0" w:space="0" w:color="auto"/>
        <w:left w:val="none" w:sz="0" w:space="0" w:color="auto"/>
        <w:bottom w:val="none" w:sz="0" w:space="0" w:color="auto"/>
        <w:right w:val="none" w:sz="0" w:space="0" w:color="auto"/>
      </w:divBdr>
    </w:div>
    <w:div w:id="1754889006">
      <w:bodyDiv w:val="1"/>
      <w:marLeft w:val="0"/>
      <w:marRight w:val="0"/>
      <w:marTop w:val="0"/>
      <w:marBottom w:val="0"/>
      <w:divBdr>
        <w:top w:val="none" w:sz="0" w:space="0" w:color="auto"/>
        <w:left w:val="none" w:sz="0" w:space="0" w:color="auto"/>
        <w:bottom w:val="none" w:sz="0" w:space="0" w:color="auto"/>
        <w:right w:val="none" w:sz="0" w:space="0" w:color="auto"/>
      </w:divBdr>
    </w:div>
    <w:div w:id="1782215114">
      <w:bodyDiv w:val="1"/>
      <w:marLeft w:val="0"/>
      <w:marRight w:val="0"/>
      <w:marTop w:val="0"/>
      <w:marBottom w:val="0"/>
      <w:divBdr>
        <w:top w:val="none" w:sz="0" w:space="0" w:color="auto"/>
        <w:left w:val="none" w:sz="0" w:space="0" w:color="auto"/>
        <w:bottom w:val="none" w:sz="0" w:space="0" w:color="auto"/>
        <w:right w:val="none" w:sz="0" w:space="0" w:color="auto"/>
      </w:divBdr>
    </w:div>
    <w:div w:id="1792627941">
      <w:bodyDiv w:val="1"/>
      <w:marLeft w:val="0"/>
      <w:marRight w:val="0"/>
      <w:marTop w:val="0"/>
      <w:marBottom w:val="0"/>
      <w:divBdr>
        <w:top w:val="none" w:sz="0" w:space="0" w:color="auto"/>
        <w:left w:val="none" w:sz="0" w:space="0" w:color="auto"/>
        <w:bottom w:val="none" w:sz="0" w:space="0" w:color="auto"/>
        <w:right w:val="none" w:sz="0" w:space="0" w:color="auto"/>
      </w:divBdr>
    </w:div>
    <w:div w:id="1821337558">
      <w:bodyDiv w:val="1"/>
      <w:marLeft w:val="0"/>
      <w:marRight w:val="0"/>
      <w:marTop w:val="0"/>
      <w:marBottom w:val="0"/>
      <w:divBdr>
        <w:top w:val="none" w:sz="0" w:space="0" w:color="auto"/>
        <w:left w:val="none" w:sz="0" w:space="0" w:color="auto"/>
        <w:bottom w:val="none" w:sz="0" w:space="0" w:color="auto"/>
        <w:right w:val="none" w:sz="0" w:space="0" w:color="auto"/>
      </w:divBdr>
    </w:div>
    <w:div w:id="1948656138">
      <w:bodyDiv w:val="1"/>
      <w:marLeft w:val="0"/>
      <w:marRight w:val="0"/>
      <w:marTop w:val="0"/>
      <w:marBottom w:val="0"/>
      <w:divBdr>
        <w:top w:val="none" w:sz="0" w:space="0" w:color="auto"/>
        <w:left w:val="none" w:sz="0" w:space="0" w:color="auto"/>
        <w:bottom w:val="none" w:sz="0" w:space="0" w:color="auto"/>
        <w:right w:val="none" w:sz="0" w:space="0" w:color="auto"/>
      </w:divBdr>
    </w:div>
    <w:div w:id="2013137680">
      <w:bodyDiv w:val="1"/>
      <w:marLeft w:val="0"/>
      <w:marRight w:val="0"/>
      <w:marTop w:val="0"/>
      <w:marBottom w:val="0"/>
      <w:divBdr>
        <w:top w:val="none" w:sz="0" w:space="0" w:color="auto"/>
        <w:left w:val="none" w:sz="0" w:space="0" w:color="auto"/>
        <w:bottom w:val="none" w:sz="0" w:space="0" w:color="auto"/>
        <w:right w:val="none" w:sz="0" w:space="0" w:color="auto"/>
      </w:divBdr>
    </w:div>
    <w:div w:id="207677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ovisun198.ovi.cnr.it/cgi-bin/navigate?/disco2/mark/OVI2002/IMAGE/.151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1528</TotalTime>
  <Pages>18</Pages>
  <Words>8048</Words>
  <Characters>43380</Characters>
  <Application>Microsoft Macintosh Word</Application>
  <DocSecurity>0</DocSecurity>
  <Lines>850</Lines>
  <Paragraphs>281</Paragraphs>
  <ScaleCrop>false</ScaleCrop>
  <Company/>
  <LinksUpToDate>false</LinksUpToDate>
  <CharactersWithSpaces>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188</cp:revision>
  <dcterms:created xsi:type="dcterms:W3CDTF">2021-01-07T16:09:00Z</dcterms:created>
  <dcterms:modified xsi:type="dcterms:W3CDTF">2021-02-01T20:23:00Z</dcterms:modified>
</cp:coreProperties>
</file>